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</w:pPr>
      <w:bookmarkStart w:id="0" w:name="_GoBack"/>
      <w:r>
        <w:rPr>
          <w:rFonts w:ascii="Helvetica" w:eastAsia="Times New Roman" w:hAnsi="Helvetica" w:cs="Helvetica"/>
          <w:color w:val="0A0A0A"/>
          <w:kern w:val="36"/>
          <w:sz w:val="48"/>
          <w:szCs w:val="48"/>
          <w:lang w:val="ru-RU" w:eastAsia="uk-UA"/>
        </w:rPr>
        <w:t>Инструкция</w:t>
      </w:r>
      <w:r w:rsidRPr="00573E87"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  <w:t xml:space="preserve"> к контроллеру MRS-554 Pr4.04.014 (01.09.2016)</w:t>
      </w:r>
    </w:p>
    <w:bookmarkEnd w:id="0"/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СОДЕРЖАНИЕ </w:t>
      </w:r>
    </w:p>
    <w:p w:rsidR="00573E87" w:rsidRPr="00573E87" w:rsidRDefault="00573E87" w:rsidP="00573E87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5" w:anchor="_Toc460253869" w:history="1">
        <w:r w:rsidRPr="00573E87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Общие сведения об изделии</w:t>
        </w:r>
        <w:r w:rsidRPr="00573E87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. 2</w:t>
        </w:r>
      </w:hyperlink>
    </w:p>
    <w:p w:rsidR="00573E87" w:rsidRPr="00573E87" w:rsidRDefault="00573E87" w:rsidP="00573E87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6" w:anchor="_Toc460253870" w:history="1">
        <w:r w:rsidRPr="00573E87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Основные технические данные и характеристики</w:t>
        </w:r>
        <w:r w:rsidRPr="00573E87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. 2</w:t>
        </w:r>
      </w:hyperlink>
    </w:p>
    <w:p w:rsidR="00573E87" w:rsidRPr="00573E87" w:rsidRDefault="00573E87" w:rsidP="00573E87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7" w:anchor="_Toc460253871" w:history="1">
        <w:r w:rsidRPr="00573E87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Подготовка к работе</w:t>
        </w:r>
        <w:r w:rsidRPr="00573E87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. 2</w:t>
        </w:r>
      </w:hyperlink>
    </w:p>
    <w:p w:rsidR="00573E87" w:rsidRPr="00573E87" w:rsidRDefault="00573E87" w:rsidP="00573E87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8" w:anchor="_Toc460253872" w:history="1">
        <w:r w:rsidRPr="00573E87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Вывод сервисной информации</w:t>
        </w:r>
        <w:r w:rsidRPr="00573E87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. 3</w:t>
        </w:r>
      </w:hyperlink>
    </w:p>
    <w:p w:rsidR="00573E87" w:rsidRPr="00573E87" w:rsidRDefault="00573E87" w:rsidP="00573E87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9" w:anchor="_Toc460253873" w:history="1">
        <w:r w:rsidRPr="00573E87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Программирование блока</w:t>
        </w:r>
        <w:r w:rsidRPr="00573E87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. 3</w:t>
        </w:r>
      </w:hyperlink>
    </w:p>
    <w:p w:rsidR="00573E87" w:rsidRPr="00573E87" w:rsidRDefault="00573E87" w:rsidP="00573E87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10" w:anchor="_Toc460253874" w:history="1">
        <w:r w:rsidRPr="00573E87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Технологические перемычки контроллера №36…38</w:t>
        </w:r>
        <w:r w:rsidRPr="00573E87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. 4</w:t>
        </w:r>
      </w:hyperlink>
    </w:p>
    <w:p w:rsidR="00573E87" w:rsidRPr="00573E87" w:rsidRDefault="00573E87" w:rsidP="00573E87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11" w:anchor="_Toc460253875" w:history="1">
        <w:r w:rsidRPr="00573E87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Параметры контроллера</w:t>
        </w:r>
        <w:r w:rsidRPr="00573E87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. 4</w:t>
        </w:r>
      </w:hyperlink>
    </w:p>
    <w:p w:rsidR="00573E87" w:rsidRPr="00573E87" w:rsidRDefault="00573E87" w:rsidP="00573E87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12" w:anchor="_Toc460253876" w:history="1">
        <w:r w:rsidRPr="00573E87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Программирование Индикатора</w:t>
        </w:r>
        <w:r w:rsidRPr="00573E87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. 5</w:t>
        </w:r>
      </w:hyperlink>
    </w:p>
    <w:p w:rsidR="00573E87" w:rsidRPr="00573E87" w:rsidRDefault="00573E87" w:rsidP="00573E87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13" w:anchor="_Toc460253877" w:history="1">
        <w:r w:rsidRPr="00573E87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Дискретность датчика и калибровка измерителя объема</w:t>
        </w:r>
        <w:r w:rsidRPr="00573E87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. 5</w:t>
        </w:r>
      </w:hyperlink>
    </w:p>
    <w:p w:rsidR="00573E87" w:rsidRPr="00573E87" w:rsidRDefault="00573E87" w:rsidP="00573E87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14" w:anchor="_Toc460253878" w:history="1">
        <w:r w:rsidRPr="00573E87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Калибровка измерителя объема</w:t>
        </w:r>
        <w:r w:rsidRPr="00573E87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. 6</w:t>
        </w:r>
      </w:hyperlink>
    </w:p>
    <w:p w:rsidR="00573E87" w:rsidRPr="00573E87" w:rsidRDefault="00573E87" w:rsidP="00573E87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15" w:anchor="_Toc460253879" w:history="1">
        <w:r w:rsidRPr="00573E87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Автоматическая настройка дискретности и калибровка</w:t>
        </w:r>
        <w:r w:rsidRPr="00573E87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. 6</w:t>
        </w:r>
      </w:hyperlink>
    </w:p>
    <w:p w:rsidR="00573E87" w:rsidRPr="00573E87" w:rsidRDefault="00573E87" w:rsidP="00573E87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16" w:anchor="_Toc460253880" w:history="1">
        <w:r w:rsidRPr="00573E87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Счетчик «количество изменений дискретности датчика»</w:t>
        </w:r>
        <w:r w:rsidRPr="00573E87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. 6</w:t>
        </w:r>
      </w:hyperlink>
    </w:p>
    <w:p w:rsidR="00573E87" w:rsidRPr="00573E87" w:rsidRDefault="00573E87" w:rsidP="00573E87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17" w:anchor="_Toc460253881" w:history="1">
        <w:r w:rsidRPr="00573E87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Автономный/Ручной режим работы</w:t>
        </w:r>
        <w:r w:rsidRPr="00573E87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.. 6</w:t>
        </w:r>
      </w:hyperlink>
    </w:p>
    <w:p w:rsidR="00573E87" w:rsidRPr="00573E87" w:rsidRDefault="00573E87" w:rsidP="00573E87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18" w:anchor="_Toc460253882" w:history="1">
        <w:r w:rsidRPr="00573E87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Настройка управления клапанами</w:t>
        </w:r>
        <w:r w:rsidRPr="00573E87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. 7</w:t>
        </w:r>
      </w:hyperlink>
    </w:p>
    <w:p w:rsidR="00573E87" w:rsidRPr="00573E87" w:rsidRDefault="00573E87" w:rsidP="00573E87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19" w:anchor="_Toc460253883" w:history="1">
        <w:r w:rsidRPr="00573E87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Автоматическая настройка отключения мотора (Режим работы без клапанов)</w:t>
        </w:r>
        <w:r w:rsidRPr="00573E87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 7</w:t>
        </w:r>
      </w:hyperlink>
    </w:p>
    <w:p w:rsidR="00573E87" w:rsidRPr="00573E87" w:rsidRDefault="00573E87" w:rsidP="00573E87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20" w:anchor="_Toc460253884" w:history="1">
        <w:r w:rsidRPr="00573E87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Просмотр фискального счетчика</w:t>
        </w:r>
        <w:r w:rsidRPr="00573E87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. 8</w:t>
        </w:r>
      </w:hyperlink>
    </w:p>
    <w:p w:rsidR="00573E87" w:rsidRPr="00573E87" w:rsidRDefault="00573E87" w:rsidP="00573E87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21" w:anchor="_Toc460253885" w:history="1">
        <w:r w:rsidRPr="00573E87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Ошибки и сбои в работе блока.</w:t>
        </w:r>
        <w:r w:rsidRPr="00573E87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 9</w:t>
        </w:r>
      </w:hyperlink>
    </w:p>
    <w:p w:rsidR="00573E87" w:rsidRPr="00573E87" w:rsidRDefault="00573E87" w:rsidP="00573E87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22" w:anchor="_Toc460253886" w:history="1">
        <w:r w:rsidRPr="00573E87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Функциональные схемы</w:t>
        </w:r>
        <w:r w:rsidRPr="00573E87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.. 10</w:t>
        </w:r>
      </w:hyperlink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23" w:anchor="_Toc460253887" w:history="1">
        <w:r w:rsidRPr="00573E87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18.1 Подключение датчика налива</w:t>
        </w:r>
        <w:r w:rsidRPr="00573E87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. 10</w:t>
        </w:r>
      </w:hyperlink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24" w:anchor="_Toc460253888" w:history="1">
        <w:r w:rsidRPr="00573E87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18.2 Подключение электромагнитного фискального счетчика</w:t>
        </w:r>
        <w:r w:rsidRPr="00573E87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. 11</w:t>
        </w:r>
      </w:hyperlink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25" w:anchor="_Toc460253889" w:history="1">
        <w:r w:rsidRPr="00573E87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18.3 Подключение пускателя и клапанов</w:t>
        </w:r>
        <w:r w:rsidRPr="00573E87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. 11</w:t>
        </w:r>
      </w:hyperlink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26" w:anchor="_Toc460253890" w:history="1">
        <w:r w:rsidRPr="00573E87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18.4 Подключение дополнительных устройств подсчета дозы</w:t>
        </w:r>
        <w:r w:rsidRPr="00573E87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.. 12</w:t>
        </w:r>
      </w:hyperlink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27" w:anchor="_Toc460253891" w:history="1">
        <w:r w:rsidRPr="00573E87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18.5 Плата контроллера MRS-554/104, MRS-554/202</w:t>
        </w:r>
        <w:r w:rsidRPr="00573E87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. 13</w:t>
        </w:r>
      </w:hyperlink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573E87" w:rsidRPr="00573E87" w:rsidRDefault="00573E87" w:rsidP="00573E87">
      <w:pPr>
        <w:numPr>
          <w:ilvl w:val="0"/>
          <w:numId w:val="2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1" w:name="_Toc460253869"/>
      <w:bookmarkStart w:id="2" w:name="_Toc154901062"/>
      <w:bookmarkEnd w:id="1"/>
      <w:bookmarkEnd w:id="2"/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Общие сведения об изделии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Комплект «Табло Отсчетное Цифровое (ТОЦ-2М)» признан типом средств измерительной техники, регистрационный номер У3281-12.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Комплект устанавливают в топливораздаточных колонках (ТРК) для отпуска нефтепродуктов и сжиженного газа, на автозаправочных станциях (АЗС).</w:t>
      </w:r>
    </w:p>
    <w:p w:rsidR="00573E87" w:rsidRPr="00573E87" w:rsidRDefault="00573E87" w:rsidP="00573E87">
      <w:pPr>
        <w:numPr>
          <w:ilvl w:val="0"/>
          <w:numId w:val="3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Блок контроллера ТРК «MRS-554» является частью комплекта «Табло Отсчетное Цифровое ТОЦ-2М». В зависимости от конфигурации ТРК блок комплектуется контроллером MRS-554/104 или MRS-554/202.</w:t>
      </w:r>
    </w:p>
    <w:p w:rsidR="00573E87" w:rsidRPr="00573E87" w:rsidRDefault="00573E87" w:rsidP="00573E87">
      <w:pPr>
        <w:numPr>
          <w:ilvl w:val="0"/>
          <w:numId w:val="3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>Контроллер MRS-554/104 предназначен для управления одной гидравлической частью ТРК.</w:t>
      </w:r>
    </w:p>
    <w:p w:rsidR="00573E87" w:rsidRPr="00573E87" w:rsidRDefault="00573E87" w:rsidP="00573E87">
      <w:pPr>
        <w:numPr>
          <w:ilvl w:val="0"/>
          <w:numId w:val="3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Контроллер MRS-554/202 предназначен для управления 2…5 гидравлическими частями ТРК в мультиплексированном режиме (т.е. одной стороной модульной ТРК).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Блок обеспечивает отпуск заказанной дозы в режиме реального времени через один топливный кран, управление гидравлическим блоком ТРК, вычисление и индикацию объема и суммы выданной дозы топлива, подсчет суммарного объема выданного топлива.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Блок изготовлен в соответствии с конструкторской документацией ААБЦ_5.106.001 и по техническим характеристикам соответствует требованиям ТУ У 24734853.001-2000.</w:t>
      </w:r>
    </w:p>
    <w:p w:rsidR="00573E87" w:rsidRPr="00573E87" w:rsidRDefault="00573E87" w:rsidP="00573E87">
      <w:pPr>
        <w:numPr>
          <w:ilvl w:val="0"/>
          <w:numId w:val="4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3" w:name="_Toc460253870"/>
      <w:bookmarkStart w:id="4" w:name="_Toc158182646"/>
      <w:bookmarkEnd w:id="3"/>
      <w:bookmarkEnd w:id="4"/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 </w:t>
      </w:r>
      <w:r w:rsidRPr="00573E87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Основные технические данные и характеристики </w:t>
      </w:r>
    </w:p>
    <w:tbl>
      <w:tblPr>
        <w:tblW w:w="18000" w:type="dxa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3"/>
        <w:gridCol w:w="6927"/>
      </w:tblGrid>
      <w:tr w:rsidR="00573E87" w:rsidRPr="00573E87" w:rsidTr="00573E87">
        <w:trPr>
          <w:tblCellSpacing w:w="15" w:type="dxa"/>
        </w:trPr>
        <w:tc>
          <w:tcPr>
            <w:tcW w:w="586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Количество разрядов индикации</w:t>
            </w:r>
          </w:p>
          <w:p w:rsidR="00573E87" w:rsidRPr="00573E87" w:rsidRDefault="00573E87" w:rsidP="00573E87">
            <w:pPr>
              <w:numPr>
                <w:ilvl w:val="0"/>
                <w:numId w:val="5"/>
              </w:num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— стоимости дозы топлива</w:t>
            </w:r>
          </w:p>
          <w:p w:rsidR="00573E87" w:rsidRPr="00573E87" w:rsidRDefault="00573E87" w:rsidP="00573E87">
            <w:pPr>
              <w:numPr>
                <w:ilvl w:val="0"/>
                <w:numId w:val="5"/>
              </w:num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— объема разовой дозы</w:t>
            </w:r>
          </w:p>
          <w:p w:rsidR="00573E87" w:rsidRPr="00573E87" w:rsidRDefault="00573E87" w:rsidP="00573E87">
            <w:pPr>
              <w:numPr>
                <w:ilvl w:val="0"/>
                <w:numId w:val="5"/>
              </w:num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— цены топлива</w:t>
            </w:r>
          </w:p>
        </w:tc>
        <w:tc>
          <w:tcPr>
            <w:tcW w:w="366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6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6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4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86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Возможность подключения к специализированным контрольно-кассовым системам (СККС):</w:t>
            </w:r>
          </w:p>
        </w:tc>
        <w:tc>
          <w:tcPr>
            <w:tcW w:w="366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numPr>
                <w:ilvl w:val="0"/>
                <w:numId w:val="6"/>
              </w:num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«Мария -ЛТ -МТМ» 302, 305</w:t>
            </w:r>
          </w:p>
          <w:p w:rsidR="00573E87" w:rsidRPr="00573E87" w:rsidRDefault="00573E87" w:rsidP="00573E87">
            <w:pPr>
              <w:numPr>
                <w:ilvl w:val="0"/>
                <w:numId w:val="6"/>
              </w:num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«DATECS» ND-777, ND-797</w:t>
            </w:r>
          </w:p>
          <w:p w:rsidR="00573E87" w:rsidRPr="00573E87" w:rsidRDefault="00573E87" w:rsidP="00573E87">
            <w:pPr>
              <w:numPr>
                <w:ilvl w:val="0"/>
                <w:numId w:val="6"/>
              </w:num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«Мини 500.03 АЗС»,  «Т&amp;Т POS»</w:t>
            </w:r>
          </w:p>
          <w:p w:rsidR="00573E87" w:rsidRPr="00573E87" w:rsidRDefault="00573E87" w:rsidP="00573E87">
            <w:pPr>
              <w:numPr>
                <w:ilvl w:val="0"/>
                <w:numId w:val="6"/>
              </w:num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«Калина МА-01»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86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Тип связи:</w:t>
            </w:r>
          </w:p>
        </w:tc>
        <w:tc>
          <w:tcPr>
            <w:tcW w:w="366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RS-485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86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Скорость связи:</w:t>
            </w:r>
          </w:p>
        </w:tc>
        <w:tc>
          <w:tcPr>
            <w:tcW w:w="366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9600 / 19200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86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Возможность подключения к индикаторам ТРК*:</w:t>
            </w:r>
          </w:p>
        </w:tc>
        <w:tc>
          <w:tcPr>
            <w:tcW w:w="366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573E87" w:rsidRPr="00573E87" w:rsidTr="00573E87">
        <w:trPr>
          <w:tblCellSpacing w:w="15" w:type="dxa"/>
        </w:trPr>
        <w:tc>
          <w:tcPr>
            <w:tcW w:w="586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numPr>
                <w:ilvl w:val="0"/>
                <w:numId w:val="7"/>
              </w:num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трехстрочные</w:t>
            </w:r>
          </w:p>
        </w:tc>
        <w:tc>
          <w:tcPr>
            <w:tcW w:w="366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numPr>
                <w:ilvl w:val="0"/>
                <w:numId w:val="8"/>
              </w:num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MRS-320, MRS-330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86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numPr>
                <w:ilvl w:val="0"/>
                <w:numId w:val="9"/>
              </w:num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однострочные</w:t>
            </w:r>
          </w:p>
        </w:tc>
        <w:tc>
          <w:tcPr>
            <w:tcW w:w="366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numPr>
                <w:ilvl w:val="0"/>
                <w:numId w:val="10"/>
              </w:num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MRS-321, MRS-322, MRS-331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86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numPr>
                <w:ilvl w:val="0"/>
                <w:numId w:val="10"/>
              </w:num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366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73E87" w:rsidRPr="00573E87" w:rsidTr="00573E87">
        <w:trPr>
          <w:tblCellSpacing w:w="15" w:type="dxa"/>
        </w:trPr>
        <w:tc>
          <w:tcPr>
            <w:tcW w:w="586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Пределы допустимой относительной погрешности при вычислении и индикации объема отпущенного топлива:</w:t>
            </w:r>
          </w:p>
        </w:tc>
        <w:tc>
          <w:tcPr>
            <w:tcW w:w="366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± 0,1%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86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Цена единицы наименьшего разряда электромеханического счетчика суммарного учета топлива:</w:t>
            </w:r>
          </w:p>
        </w:tc>
        <w:tc>
          <w:tcPr>
            <w:tcW w:w="366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 л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86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Напряжение питания:</w:t>
            </w:r>
          </w:p>
        </w:tc>
        <w:tc>
          <w:tcPr>
            <w:tcW w:w="366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220В±10 %, 50±0,1 Гц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86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Мощность потребления:</w:t>
            </w:r>
          </w:p>
          <w:p w:rsidR="00573E87" w:rsidRPr="00573E87" w:rsidRDefault="00573E87" w:rsidP="00573E87">
            <w:pPr>
              <w:numPr>
                <w:ilvl w:val="0"/>
                <w:numId w:val="11"/>
              </w:num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— с односторонним табло, не более</w:t>
            </w:r>
          </w:p>
          <w:p w:rsidR="00573E87" w:rsidRPr="00573E87" w:rsidRDefault="00573E87" w:rsidP="00573E87">
            <w:pPr>
              <w:numPr>
                <w:ilvl w:val="0"/>
                <w:numId w:val="11"/>
              </w:num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— с двухсторонним табло, не более</w:t>
            </w:r>
          </w:p>
        </w:tc>
        <w:tc>
          <w:tcPr>
            <w:tcW w:w="366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12 ВА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24 ВА</w:t>
            </w:r>
          </w:p>
        </w:tc>
      </w:tr>
    </w:tbl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* 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Тип индикатора уточняется при заказе.</w:t>
      </w:r>
    </w:p>
    <w:p w:rsidR="00573E87" w:rsidRPr="00573E87" w:rsidRDefault="00573E87" w:rsidP="00573E87">
      <w:pPr>
        <w:numPr>
          <w:ilvl w:val="0"/>
          <w:numId w:val="12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5" w:name="_Toc460253871"/>
      <w:bookmarkStart w:id="6" w:name="_Toc158182647"/>
      <w:bookmarkEnd w:id="5"/>
      <w:bookmarkEnd w:id="6"/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br/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Подготовка к работе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Установить блок в конструкции топливораздаточной колонки в соответствии с конструкторской документацией на колонку и требованиями безопасности. Комплект поставляется в конструктивном исполнении под заказанный потребителем тип топливораздаточной колонки.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Перед установкой блока необходимо убедиться в наличии подключения каркаса топливораздаточной колонки к контуру заземления АЗС. Отсутствие контура заземления может привести к нарушениям правильного функционирования модуля.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i/>
          <w:iCs/>
          <w:color w:val="0A0A0A"/>
          <w:sz w:val="24"/>
          <w:szCs w:val="24"/>
          <w:lang w:eastAsia="uk-UA"/>
        </w:rPr>
        <w:t>Эксплуатация блока на ТРК, не подключенных к контуру заземления, ЗАПРЕЩЕНА.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573E87" w:rsidRPr="00573E87" w:rsidRDefault="00573E87" w:rsidP="00573E87">
      <w:pPr>
        <w:numPr>
          <w:ilvl w:val="0"/>
          <w:numId w:val="13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7" w:name="_Toc460253872"/>
      <w:bookmarkEnd w:id="7"/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Вывод сервисной информации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При включении питания, а также при выходе из режима программирования на индикаторное табло ТРК последовательно выводится сервисная информация:</w:t>
      </w:r>
    </w:p>
    <w:p w:rsidR="00573E87" w:rsidRPr="00573E87" w:rsidRDefault="00573E87" w:rsidP="00573E87">
      <w:pPr>
        <w:numPr>
          <w:ilvl w:val="0"/>
          <w:numId w:val="14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Pr 4.04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– Версия программного обеспечения;</w:t>
      </w:r>
    </w:p>
    <w:p w:rsidR="00573E87" w:rsidRPr="00573E87" w:rsidRDefault="00573E87" w:rsidP="00573E87">
      <w:pPr>
        <w:numPr>
          <w:ilvl w:val="0"/>
          <w:numId w:val="14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b.014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– Номер сборки программного обеспечения;</w:t>
      </w:r>
    </w:p>
    <w:p w:rsidR="00573E87" w:rsidRPr="00573E87" w:rsidRDefault="00573E87" w:rsidP="00573E87">
      <w:pPr>
        <w:numPr>
          <w:ilvl w:val="0"/>
          <w:numId w:val="14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C.0000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– Количество изменений параметров № 1…11, отвечающих за калибровку дозы. Данное значение вносится в формуляр ТРК и контролируется метрологической службой, осуществляющей поверку.</w:t>
      </w:r>
    </w:p>
    <w:p w:rsidR="00573E87" w:rsidRPr="00573E87" w:rsidRDefault="00573E87" w:rsidP="00573E87">
      <w:pPr>
        <w:numPr>
          <w:ilvl w:val="0"/>
          <w:numId w:val="14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L.0000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– Остаток десятков куб. литров до проведения сервисного обслуживания. Выводится только в том случае, если был установлен лимит на сервисное обслуживание.</w:t>
      </w:r>
    </w:p>
    <w:p w:rsidR="00573E87" w:rsidRPr="00573E87" w:rsidRDefault="00573E87" w:rsidP="00573E87">
      <w:pPr>
        <w:numPr>
          <w:ilvl w:val="0"/>
          <w:numId w:val="15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8" w:name="_Toc460253873"/>
      <w:bookmarkStart w:id="9" w:name="_Toc157942283"/>
      <w:bookmarkEnd w:id="8"/>
      <w:bookmarkEnd w:id="9"/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Программирование блока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Для разблокировки режима программирования необходимо замкнуть перемычку № 36 «Разрешение программирования»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 трехстрочных индикаторах номер параметра выводится в верхней строке, значение параметра в средней строке.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 однострочных индикаторах в виде – «номер. значение».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0A0A0A"/>
          <w:sz w:val="27"/>
          <w:szCs w:val="27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7"/>
          <w:szCs w:val="27"/>
          <w:lang w:eastAsia="uk-UA"/>
        </w:rPr>
        <w:t>Программирование клавиатурой управления: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Вход в режим программирования — одновременно нажать кн. «1» «2» «3»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>Выбор номера параметра: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«4» / «6»         — предыдущий / следующий параметр;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Изменение значения параметра: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«7» / «9»         — уменьшение / увеличение значения параметра;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«#»     — увеличение значения параметра на +25;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«*»      — обнуление значения параметра;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Выход из режима программирования с сохранением — одновременно нажать кн. «1» «2» «3»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Выход из режима программирования без сохранения новых параметров – выключить питание блока.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0A0A0A"/>
          <w:sz w:val="27"/>
          <w:szCs w:val="27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7"/>
          <w:szCs w:val="27"/>
          <w:lang w:eastAsia="uk-UA"/>
        </w:rPr>
        <w:t>Программирование сервисной клавиатурой: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Вход в режим программирования — одновременно нажать кн. «-П» и «+П»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Выбор номера параметра: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«-П» / «+П»    — предыдущий / следующий параметр;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Изменение значения параметра: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«-» / «+»          — уменьшение / увеличение значения параметра;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«Х»                  — увеличение значения параметра на +25;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«С»                   — обнуление параметра;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Выход из режима программирования с сохранением — одновременно нажать кн. «-П» и «+П»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Выход из режима программирования без сохранения новых параметров – выключить питание блока.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* Надписи на кнопках приведены условно и при изготовлении клавиатуры могут отличаться от приведенных выше.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  <w:r w:rsidRPr="00573E87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Параметры № 6…10 могут принимать отрицательное значение. На однострочном индикаторе LED(5) отрицательное значение обозначается точкой в младшем разряде.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Пример:  06.005 – положительное значение /  06.005. – отрицательное.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Параметры № 34…35 представляют битовые поля. Значение данных параметров представляет сумму опций.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Пример: параметр № 35 = 12 – отключены ошибки крана (+4) и датчика (+8).</w:t>
      </w:r>
    </w:p>
    <w:p w:rsidR="00573E87" w:rsidRPr="00573E87" w:rsidRDefault="00573E87" w:rsidP="00573E87">
      <w:pPr>
        <w:numPr>
          <w:ilvl w:val="0"/>
          <w:numId w:val="16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10" w:name="_Toc460253874"/>
      <w:bookmarkEnd w:id="10"/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br/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Технологические перемычки контроллера №36…38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Контроллер MRS-554 имеет перемычки, которые расположены рядом с процессором и нумеруются по номерам его выводов.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Перемычка №36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– установка перемычки (замыкание) переводит контроллер в режим «Разрешение программирования».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Перемычка №37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– установка перемычки (замыкание) переводит контроллер в ручной режим работы «Налив по снятию крана».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Перемычка №38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– установка перемычки (замыкание) переводит контроллер в режим инициализации энергонезависимой памяти «Установка заводских значений» при включении питания. В режиме программирования разрешает изменять тип индикатора (параметр №0).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0A0A0A"/>
          <w:sz w:val="27"/>
          <w:szCs w:val="27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uk-UA"/>
        </w:rPr>
        <w:t>Установку перемычек производить при выключенном питании блока!</w:t>
      </w:r>
      <w:r w:rsidRPr="00573E87">
        <w:rPr>
          <w:rFonts w:ascii="Helvetica" w:eastAsia="Times New Roman" w:hAnsi="Helvetica" w:cs="Helvetica"/>
          <w:b/>
          <w:bCs/>
          <w:color w:val="0A0A0A"/>
          <w:sz w:val="27"/>
          <w:szCs w:val="27"/>
          <w:lang w:eastAsia="uk-UA"/>
        </w:rPr>
        <w:t> </w:t>
      </w:r>
    </w:p>
    <w:p w:rsidR="00573E87" w:rsidRPr="00573E87" w:rsidRDefault="00573E87" w:rsidP="00573E87">
      <w:pPr>
        <w:numPr>
          <w:ilvl w:val="0"/>
          <w:numId w:val="17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11" w:name="_Toc460253875"/>
      <w:bookmarkStart w:id="12" w:name="_Toc343264804"/>
      <w:bookmarkEnd w:id="11"/>
      <w:bookmarkEnd w:id="12"/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Параметры контроллера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tbl>
      <w:tblPr>
        <w:tblW w:w="18000" w:type="dxa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5410"/>
        <w:gridCol w:w="2071"/>
        <w:gridCol w:w="3176"/>
        <w:gridCol w:w="3488"/>
        <w:gridCol w:w="1198"/>
      </w:tblGrid>
      <w:tr w:rsidR="00573E87" w:rsidRPr="00573E87" w:rsidTr="00573E87">
        <w:trPr>
          <w:tblHeader/>
          <w:tblCellSpacing w:w="15" w:type="dxa"/>
        </w:trPr>
        <w:tc>
          <w:tcPr>
            <w:tcW w:w="525" w:type="dxa"/>
            <w:shd w:val="clear" w:color="auto" w:fill="auto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</w:pPr>
            <w:bookmarkStart w:id="13" w:name="_Toc154901071"/>
            <w:bookmarkEnd w:id="13"/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635" w:type="dxa"/>
            <w:gridSpan w:val="2"/>
            <w:shd w:val="clear" w:color="auto" w:fill="auto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Описание</w:t>
            </w:r>
          </w:p>
        </w:tc>
        <w:tc>
          <w:tcPr>
            <w:tcW w:w="4125" w:type="dxa"/>
            <w:gridSpan w:val="2"/>
            <w:shd w:val="clear" w:color="auto" w:fill="auto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Допустимые значения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 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0.                     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Тип индикатора</w:t>
            </w:r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LCD/LED(6/6/4); </w:t>
            </w: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LED (6/5/4)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LCD(6); </w:t>
            </w: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LED(6); </w:t>
            </w: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4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LED(5)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1.                     </w:t>
            </w:r>
          </w:p>
        </w:tc>
        <w:tc>
          <w:tcPr>
            <w:tcW w:w="3360" w:type="dxa"/>
            <w:vMerge w:val="restart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Дискретность счетного импульса,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(X * 0.1)мл.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 кран</w:t>
            </w:r>
          </w:p>
        </w:tc>
        <w:tc>
          <w:tcPr>
            <w:tcW w:w="4125" w:type="dxa"/>
            <w:gridSpan w:val="2"/>
            <w:vMerge w:val="restart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1…255</w:t>
            </w:r>
          </w:p>
        </w:tc>
        <w:tc>
          <w:tcPr>
            <w:tcW w:w="720" w:type="dxa"/>
            <w:vMerge w:val="restart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100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2.                     </w:t>
            </w: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2 кран</w:t>
            </w:r>
          </w:p>
        </w:tc>
        <w:tc>
          <w:tcPr>
            <w:tcW w:w="0" w:type="auto"/>
            <w:gridSpan w:val="2"/>
            <w:vMerge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3.                     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3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4.                     </w:t>
            </w: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4 кран</w:t>
            </w:r>
          </w:p>
        </w:tc>
        <w:tc>
          <w:tcPr>
            <w:tcW w:w="0" w:type="auto"/>
            <w:gridSpan w:val="2"/>
            <w:vMerge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5.                     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5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6.                     </w:t>
            </w:r>
          </w:p>
        </w:tc>
        <w:tc>
          <w:tcPr>
            <w:tcW w:w="3360" w:type="dxa"/>
            <w:vMerge w:val="restart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Коррекция дозы, ±(Х*5)мл. на 10л.</w:t>
            </w:r>
          </w:p>
        </w:tc>
        <w:tc>
          <w:tcPr>
            <w:tcW w:w="127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 кран</w:t>
            </w:r>
          </w:p>
        </w:tc>
        <w:tc>
          <w:tcPr>
            <w:tcW w:w="4125" w:type="dxa"/>
            <w:gridSpan w:val="2"/>
            <w:vMerge w:val="restart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-128…127</w:t>
            </w:r>
          </w:p>
        </w:tc>
        <w:tc>
          <w:tcPr>
            <w:tcW w:w="720" w:type="dxa"/>
            <w:vMerge w:val="restart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7.                     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2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8.                     </w:t>
            </w: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3 кран</w:t>
            </w:r>
          </w:p>
        </w:tc>
        <w:tc>
          <w:tcPr>
            <w:tcW w:w="0" w:type="auto"/>
            <w:gridSpan w:val="2"/>
            <w:vMerge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9.                     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4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10.                  </w:t>
            </w: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5 кран</w:t>
            </w:r>
          </w:p>
        </w:tc>
        <w:tc>
          <w:tcPr>
            <w:tcW w:w="0" w:type="auto"/>
            <w:gridSpan w:val="2"/>
            <w:vMerge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11.                  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Датчик (“S” вход SIN, “C” вход COS, “SF” синф. датчик, “1…4” – количество счетных импульсов в периоде)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» Эмуляция Датчика «;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«S1»; </w:t>
            </w: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» S2″; </w:t>
            </w: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» C1″; </w:t>
            </w: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4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» C2″;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5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«S1+C1»;  </w:t>
            </w: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6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-«S2+C2»;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7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-«SC1»; </w:t>
            </w: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8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-«SC2»; </w:t>
            </w: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9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-«SC4»;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«SF1»; </w:t>
            </w: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11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«SF2»; </w:t>
            </w: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12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«SF4»;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10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lastRenderedPageBreak/>
              <w:t>12.                  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Антидребезг датчика, (Х*0.1) мсек.</w:t>
            </w:r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0…127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10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13.                  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Задержка включения двигателя после пуска, Х сек.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0…60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2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14.                  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Задержка вывода налива на табло, (Х*10) мл.</w:t>
            </w:r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0…255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7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15.                  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Время ожидания счетных импульсов с датчика во время задержки вывода налива на табло, Х сек.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 … 255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30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16.                  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Время ожидания счетных импульсов с датчика, Х сек.</w:t>
            </w:r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 … 255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30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17.                  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Сброс неповешенного крана, Х сек.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 – откл.; 1 … 255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18.                  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Настройка управления Мотором / Клапанами</w:t>
            </w:r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numPr>
                <w:ilvl w:val="0"/>
                <w:numId w:val="18"/>
              </w:num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0 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— мотор (автонастройка отключения)</w:t>
            </w:r>
          </w:p>
          <w:p w:rsidR="00573E87" w:rsidRPr="00573E87" w:rsidRDefault="00573E87" w:rsidP="00573E87">
            <w:pPr>
              <w:numPr>
                <w:ilvl w:val="0"/>
                <w:numId w:val="18"/>
              </w:num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клапан большого протока, Х мсек.</w:t>
            </w:r>
          </w:p>
          <w:p w:rsidR="00573E87" w:rsidRPr="00573E87" w:rsidRDefault="00573E87" w:rsidP="00573E87">
            <w:pPr>
              <w:numPr>
                <w:ilvl w:val="0"/>
                <w:numId w:val="18"/>
              </w:num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импульсный клапан малого протока, Х мсек.</w:t>
            </w:r>
          </w:p>
          <w:p w:rsidR="00573E87" w:rsidRPr="00573E87" w:rsidRDefault="00573E87" w:rsidP="00573E87">
            <w:pPr>
              <w:numPr>
                <w:ilvl w:val="0"/>
                <w:numId w:val="18"/>
              </w:num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5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клапан большого протока, (Х*10) мл.</w:t>
            </w:r>
          </w:p>
          <w:p w:rsidR="00573E87" w:rsidRPr="00573E87" w:rsidRDefault="00573E87" w:rsidP="00573E87">
            <w:pPr>
              <w:numPr>
                <w:ilvl w:val="0"/>
                <w:numId w:val="18"/>
              </w:num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6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имп. клапан малого протока, (Х*10) мл.</w:t>
            </w:r>
          </w:p>
          <w:p w:rsidR="00573E87" w:rsidRPr="00573E87" w:rsidRDefault="00573E87" w:rsidP="00573E87">
            <w:pPr>
              <w:numPr>
                <w:ilvl w:val="0"/>
                <w:numId w:val="18"/>
              </w:num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8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коммутатор счетных импульсов для ПДУ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19.                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Задержка вкл. большого протока, (Х*10) мл.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0=OFF  1 … 255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20.                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Время без сч. имп. до откл. большого протока, Х сек.</w:t>
            </w:r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 … 255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3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21.                </w:t>
            </w:r>
          </w:p>
        </w:tc>
        <w:tc>
          <w:tcPr>
            <w:tcW w:w="3360" w:type="dxa"/>
            <w:vMerge w:val="restart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Снижение расхода в конце транзакции,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(Х*10) мсек./мл.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Переобучение автонастройки отключения, Х мин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 кран</w:t>
            </w:r>
          </w:p>
        </w:tc>
        <w:tc>
          <w:tcPr>
            <w:tcW w:w="4125" w:type="dxa"/>
            <w:gridSpan w:val="2"/>
            <w:vMerge w:val="restart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0…255</w:t>
            </w:r>
          </w:p>
        </w:tc>
        <w:tc>
          <w:tcPr>
            <w:tcW w:w="720" w:type="dxa"/>
            <w:vMerge w:val="restart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50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22.                </w:t>
            </w: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2 кран</w:t>
            </w:r>
          </w:p>
        </w:tc>
        <w:tc>
          <w:tcPr>
            <w:tcW w:w="0" w:type="auto"/>
            <w:gridSpan w:val="2"/>
            <w:vMerge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23.                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3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24.                </w:t>
            </w: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4 кран</w:t>
            </w:r>
          </w:p>
        </w:tc>
        <w:tc>
          <w:tcPr>
            <w:tcW w:w="0" w:type="auto"/>
            <w:gridSpan w:val="2"/>
            <w:vMerge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25.                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5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26.                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Длина импульса имп.клапана, (1+Х) мсек.</w:t>
            </w:r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 … 255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10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27.                  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Округление заказа на «ДЕНЬГИ»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в «+»; </w:t>
            </w: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арифметически; </w:t>
            </w: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в «-«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2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28.                  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Формат денег</w:t>
            </w:r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«X»; </w:t>
            </w: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«X.x»; </w:t>
            </w: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«X.xx»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2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29.                  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Формат литров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«X»; </w:t>
            </w: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«X.x»; </w:t>
            </w: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«X.xx»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2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30.                  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Работа по всем протоколам;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MRS (ХАКО); </w:t>
            </w: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ND (DATECS);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UNIPUMP (T&amp;T)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31.                  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Номер ТРК (связь с кассой по RS-485)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1…16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32.                  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Скорость обмена контроллера</w:t>
            </w:r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1200; </w:t>
            </w: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2400; </w:t>
            </w: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4800; </w:t>
            </w: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9600; </w:t>
            </w: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4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19200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3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33.                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Таймаут активности на шине RS485, (Х*10) мсек.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 … 255 (0 – Откл.)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50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34.                  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Налив по снятию крана (Ручной Режим)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Подстановка Заказа «ДЕНЬГИ»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Не использ.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Режим автоматической калибровки датчиков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Инверсия выхода ПДУ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Тест индикатора перед новой дозой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Снятие т.р. крана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Показать скорость налива</w:t>
            </w:r>
          </w:p>
        </w:tc>
        <w:tc>
          <w:tcPr>
            <w:tcW w:w="196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Откл.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Откл.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Откл.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Откл.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Вкл.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по замыканию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Откл.</w:t>
            </w:r>
          </w:p>
        </w:tc>
        <w:tc>
          <w:tcPr>
            <w:tcW w:w="216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+1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Вкл.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+2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Вкл.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+4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+8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Вкл.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+16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Вкл.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+32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Откл.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+64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по размыканию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+128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Вкл.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+0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35.                  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Активировать клавиатуру для набора кн.”*”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lastRenderedPageBreak/>
              <w:t>Заказ «ПолныйБак» активирует клавиатуру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Заказ активирует клавиатуру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E13 (кран повешен до конца транзакции)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E09, E10, E11 (ошибки датчика)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Передача фиск. сч. в протоколе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Закрыть отчет через 15сек (аварийное закрытие)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Не использ.</w:t>
            </w:r>
          </w:p>
        </w:tc>
        <w:tc>
          <w:tcPr>
            <w:tcW w:w="196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lastRenderedPageBreak/>
              <w:t>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Откл.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lastRenderedPageBreak/>
              <w:t>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Откл.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Откл.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Выводить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Выводить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Передавать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Откл.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</w:t>
            </w:r>
          </w:p>
        </w:tc>
        <w:tc>
          <w:tcPr>
            <w:tcW w:w="216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lastRenderedPageBreak/>
              <w:t>+1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Вкл.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lastRenderedPageBreak/>
              <w:t>+2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Вкл.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+4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Вкл.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+8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Откл.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+16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Откл.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+32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Откл.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+64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Вкл.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+128</w:t>
            </w: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lastRenderedPageBreak/>
              <w:t>+1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lastRenderedPageBreak/>
              <w:t>36.                </w:t>
            </w:r>
          </w:p>
        </w:tc>
        <w:tc>
          <w:tcPr>
            <w:tcW w:w="3360" w:type="dxa"/>
            <w:vMerge w:val="restart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Определение/Ограничение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дозы «Полный Бак»</w:t>
            </w:r>
          </w:p>
        </w:tc>
        <w:tc>
          <w:tcPr>
            <w:tcW w:w="127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ХХ−− л.</w:t>
            </w:r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 … 99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99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37.                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−−ХХ л.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 … 99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99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38.                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Компенсация недолива, (Х*10) мл.</w:t>
            </w:r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 … 255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39.                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Компенсация перелива, (Х*10) мл.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Объём мерной ёмкости для автокалибровки, X лит.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 … 254 (255 – отключить отслеживание перелива)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1…50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10</w:t>
            </w:r>
          </w:p>
        </w:tc>
      </w:tr>
    </w:tbl>
    <w:p w:rsidR="00573E87" w:rsidRPr="00573E87" w:rsidRDefault="00573E87" w:rsidP="00573E87">
      <w:pPr>
        <w:numPr>
          <w:ilvl w:val="0"/>
          <w:numId w:val="19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14" w:name="_Toc460253876"/>
      <w:bookmarkEnd w:id="14"/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Программирование Индикатора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i/>
          <w:iCs/>
          <w:color w:val="FF0000"/>
          <w:sz w:val="24"/>
          <w:szCs w:val="24"/>
          <w:lang w:eastAsia="uk-UA"/>
        </w:rPr>
        <w:t>Для разблокировки режима программирования необходимо замкнуть перемычку № 36 «Разрешение программирования».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i/>
          <w:iCs/>
          <w:color w:val="FF0000"/>
          <w:sz w:val="24"/>
          <w:szCs w:val="24"/>
          <w:lang w:eastAsia="uk-UA"/>
        </w:rPr>
        <w:t>Для разблокировки режима программирования типа индикатора необходимо замкнуть перемычку № 38 «Установка заводских значений».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Контроллер “MRS-554” может работать с различными типами индикаторов: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0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– LCD/LED(6/6/4) – трехстрочный индикатор 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“MRS-330”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1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– LED (6/5/4) – трехстрочный светодиодный индикатор (5 цифр в строке литров) 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“MRS-320”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2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– LCD(6) – однострочный ЖКИ индикатор 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“MRS-331”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3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– LED(6) – однострочный светодиодный индикатор 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“MRS-322”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4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– LED(5) – однострочный светодиодный индикатор (5 цифр в строке литров) 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“MRS-321”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После включения питания и вывода на индикатор сервисной информации производится тест сегментов индикатора (выводятся цифры от 0 до 9).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Для программирования другого типа индикатора во время теста сегментов:</w:t>
      </w:r>
    </w:p>
    <w:p w:rsidR="00573E87" w:rsidRPr="00573E87" w:rsidRDefault="00573E87" w:rsidP="00573E87">
      <w:pPr>
        <w:numPr>
          <w:ilvl w:val="0"/>
          <w:numId w:val="20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>на клавиатуре управления нажать цифру, соответствующую типу подключенного индикатора.</w:t>
      </w:r>
    </w:p>
    <w:p w:rsidR="00573E87" w:rsidRPr="00573E87" w:rsidRDefault="00573E87" w:rsidP="00573E87">
      <w:pPr>
        <w:numPr>
          <w:ilvl w:val="0"/>
          <w:numId w:val="20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 сервисной клавиатуре кн. «+» «-» выбрать подходящий тип индикатора.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Также тип индикатора можно изменить в режиме программирования (параметр № 0)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573E87" w:rsidRPr="00573E87" w:rsidRDefault="00573E87" w:rsidP="00573E87">
      <w:pPr>
        <w:numPr>
          <w:ilvl w:val="0"/>
          <w:numId w:val="2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15" w:name="_Toc460253877"/>
      <w:bookmarkEnd w:id="15"/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Дискретность датчика и калибровка измерителя объема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Установить значения параметров: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№ 1…5 = 100            (Дискретность счетного импульса)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№ 6…10 = 0              (Коррекция дозы)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№ 11 = 10                  (Датчик)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Произвести налив в мерную ёмкость (в режиме «до полного бака»).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Для 10л мерной ёмкости поделить 1000 на показание индикатора (Пример: 1000/16.35≈61).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Для 20л мерной ёмкости поделить 2000 на показание индикатора (Пример: 2000/32.72≈61).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Полученное значение установить в соответствующий параметр для данного крана № 1…5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Если полученное значение превышает 100 (Пример: 1000/8.35≈119), необходимо изменить параметр № 11 (выбрать датчик с большим количеством счетных импульсов в периоде)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Параметр № 11 = 10 установить № 11 = 11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Установленные ранее значения в параметрах № 1…5 уменьшить в 2 раза (Например: параметр № 1 = 61 изменить на 30; Для текущего крана, вместо полученного значения 119 установить 59).</w:t>
      </w:r>
    </w:p>
    <w:p w:rsidR="00573E87" w:rsidRPr="00573E87" w:rsidRDefault="00573E87" w:rsidP="00573E87">
      <w:pPr>
        <w:numPr>
          <w:ilvl w:val="0"/>
          <w:numId w:val="22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16" w:name="_Toc460253878"/>
      <w:bookmarkStart w:id="17" w:name="_Toc326076946"/>
      <w:bookmarkEnd w:id="16"/>
      <w:bookmarkEnd w:id="17"/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Калибровка измерителя объема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Калибровка измерителя объёма производится параметрами № 6…10 (Коррекция дозы) для каждого крана из расчета 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±10мл на 20л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Увеличение значения соответствующего параметра на 1 − увеличивает объем на 10мл.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Уменьшение на 1 − уменьшает объем на 10мл.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573E87" w:rsidRPr="00573E87" w:rsidRDefault="00573E87" w:rsidP="00573E87">
      <w:pPr>
        <w:numPr>
          <w:ilvl w:val="0"/>
          <w:numId w:val="23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18" w:name="_Toc460253879"/>
      <w:bookmarkEnd w:id="18"/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br/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Автоматическая настройка дискретности и калибровка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Установить значение параметра № 11 (Датчик) соответствующее подключенному датчику.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Установить значение параметра № 34 (Режим автоматической калибровки датчиков) – Вкл.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Установить параметр №39 (Объём мерной ёмкости для автокалибровки).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Произвести налив в мерную ёмкость по каждому крану (доза для отпуска должна превышать объём мерной ёмкости). Налив остановить по мернику повесив кран или командой СТОП.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Установить значение параметра № 34 (Режим автоматической калибровки датчиков) – Выкл.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573E87" w:rsidRPr="00573E87" w:rsidRDefault="00573E87" w:rsidP="00573E87">
      <w:pPr>
        <w:numPr>
          <w:ilvl w:val="0"/>
          <w:numId w:val="24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19" w:name="_Toc460253880"/>
      <w:bookmarkEnd w:id="19"/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Счетчик «количество изменений дискретности датчика»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Счетчик фиксирует количество изменений параметров № 1…11, отвечающих за калибровку дозы.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При выходе из режима программирования значение счетчика «количество изменений дискретности датчика» увеличится на 1.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Значение счетчика «количество изменений дискретности датчика» выводится на индикаторное табло ТРК при включении питания, а также при выходе из режима программирования.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 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i/>
          <w:iCs/>
          <w:color w:val="0A0A0A"/>
          <w:sz w:val="24"/>
          <w:szCs w:val="24"/>
          <w:lang w:eastAsia="uk-UA"/>
        </w:rPr>
        <w:t>После завершения КОРРЕКЦИИ ДОЗЫ новое значение счетчика должно быть внесено в формуляр ТРК и завизировано представителем метрологической службы, производящим поверку ТРК.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573E87" w:rsidRPr="00573E87" w:rsidRDefault="00573E87" w:rsidP="00573E87">
      <w:pPr>
        <w:numPr>
          <w:ilvl w:val="0"/>
          <w:numId w:val="25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20" w:name="_Toc460253881"/>
      <w:bookmarkStart w:id="21" w:name="_Toc323132421"/>
      <w:bookmarkEnd w:id="20"/>
      <w:bookmarkEnd w:id="21"/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Автономный/Ручной режим работы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Ручной режим устанавливается: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— аппаратно, при выключенном питании установить перемычку №37;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>— программно, изменить значение параметра «Налив по снятию крана (Ручной Режим)»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Автономный режим устанавливается программно, изменить значение параметра «Активировать клавиатуру для набора кн.”*”»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i/>
          <w:iCs/>
          <w:color w:val="0A0A0A"/>
          <w:sz w:val="24"/>
          <w:szCs w:val="24"/>
          <w:lang w:eastAsia="uk-UA"/>
        </w:rPr>
        <w:t>Кран повешен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«0» — Вход в режим «Просмотр Фискальных Счетчиков».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«*» &amp; «1» … «*» &amp; «5» — Вход в режим «Установка Цены» для 1…5 крана.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i/>
          <w:iCs/>
          <w:color w:val="0A0A0A"/>
          <w:sz w:val="24"/>
          <w:szCs w:val="24"/>
          <w:lang w:eastAsia="uk-UA"/>
        </w:rPr>
        <w:t>Кран снят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 ручном режиме ТРК автоматически запускается при извлечении топливораздаточного крана из гнезда. Для завершения транзакции вставить кран в гнездо.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«*» — Активировать набор дозы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i/>
          <w:iCs/>
          <w:color w:val="0A0A0A"/>
          <w:sz w:val="24"/>
          <w:szCs w:val="24"/>
          <w:lang w:eastAsia="uk-UA"/>
        </w:rPr>
        <w:t>Набор дозы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«*» &amp; «0» — Переход в режим набора целой/дробной дозы.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«0» … «9» — Набор дозы.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«*» — Сброс набранной дозы / Переключение режима набора Дозы-Суммы.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«#» — Пуск (без набора дозы пуск в режиме «Полный Бак»)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i/>
          <w:iCs/>
          <w:color w:val="0A0A0A"/>
          <w:sz w:val="24"/>
          <w:szCs w:val="24"/>
          <w:lang w:eastAsia="uk-UA"/>
        </w:rPr>
        <w:t>Налив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«*» — Пауза (повторное нажатие Стоп).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«#» — Пуск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i/>
          <w:iCs/>
          <w:color w:val="0A0A0A"/>
          <w:sz w:val="24"/>
          <w:szCs w:val="24"/>
          <w:lang w:eastAsia="uk-UA"/>
        </w:rPr>
        <w:t>Установка цены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Цены установленные в ручном режиме, сохраняются только для ручного режима и до подключения контроллера к СККС.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Удерживая кн. «*» нажать кн. «1» … «5» для соответствующего крана.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Набрать новую цену.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 кн. «#» для сохранения цены для данного крана.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0A0A0A"/>
          <w:sz w:val="27"/>
          <w:szCs w:val="27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i/>
          <w:iCs/>
          <w:color w:val="0A0A0A"/>
          <w:sz w:val="27"/>
          <w:szCs w:val="27"/>
          <w:lang w:eastAsia="uk-UA"/>
        </w:rPr>
        <w:t> Просмотр Фискальных Счетчиков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«1» … «5» — Выбор счетчика для 1…5 крана.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«#» … «*» — Сдвиг счетчика для просмотра старших разрядов (при использовании однострочных индикаторов).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>«0» — Выход из режима «Просмотр Фискальных Счетчиков».</w:t>
      </w:r>
    </w:p>
    <w:p w:rsidR="00573E87" w:rsidRPr="00573E87" w:rsidRDefault="00573E87" w:rsidP="00573E87">
      <w:pPr>
        <w:numPr>
          <w:ilvl w:val="0"/>
          <w:numId w:val="26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22" w:name="_Toc460253882"/>
      <w:bookmarkEnd w:id="22"/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Настройка управления клапанами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Работа клапанами настраивается в параметрах № 18…26.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Параметр № 18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(Настройка управления Мотором / Клапанами) – задает режимы работы реле управления пускателем мотора, реле управления клапаном снижения расхода (большого протока):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Реле управления мотором во всех режимах (кроме 0 — автонастройка отключения) замыкается в начале транзакции, размыкается при достижении заданной дозы.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1 — клапан большого протока, Х мсек.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– момент размыкания реле управления клапаном большого протока задается параметрами № 21…25 в миллисекундах.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2 — импульсный клапан малого протока, Х мсек.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– момент замыкания реле управления клапаном малого протока задается параметрами № 21…25 в миллисекундах. Время, на которое реле замкнется, задается параметром № 26.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5 — клапан большого протока, (Х*10) мл.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– момент размыкания реле управления клапаном большого протока задается параметрами № 21…25 в миллилитрах.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6 – имп. клапан малого протока, (Х*10) мл.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– момент замыкания реле управления клапаном малого протока задается параметрами № 21…25 в миллилитрах. Время, на которое реле замкнется, задается параметром № 26.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8 — коммутатор счетных импульсов для ПДУ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– в импульсных системах управления через реле КСР коммутируются счетные импульсы с выхода ПДУ.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Параметр № 19 (Задержка вкл. большого протока, (Х*10) мл.)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– позволяет задать задержку включения большого протока в начале транзакции.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Параметр № 20 (Время без сч. имп. до откл. большого протока, Х sec)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– позволяет задать время, через которое большой проток отключается, если с датчика престают поступать счетные импульсы.</w:t>
      </w:r>
    </w:p>
    <w:p w:rsidR="00573E87" w:rsidRPr="00573E87" w:rsidRDefault="00573E87" w:rsidP="00573E87">
      <w:pPr>
        <w:numPr>
          <w:ilvl w:val="0"/>
          <w:numId w:val="27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23" w:name="_Toc460253883"/>
      <w:bookmarkEnd w:id="23"/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Автоматическая настройка отключения мотора (Режим работы без клапанов)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Режим работы, при котором ТРК не оснащена клапанами отсечки и снижения расхода.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Установить 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параметр № 18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= 0 (автонастройка отключения) 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– реле мотора замыкается в начале транзакции, размыкается в конце транзакции с учетом выбега 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>ТРК; реле клапана замыкается в начале транзакции, размыкается при достижении заданной дозы.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Проконтролировать значения параметров № 38…39.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 данном режиме работы контроллер использует алгоритм предсказывания выбега топлива после отключения двигателя. Если доза оказывается меньше заданной, то контроллер должен включить двигатель и произвести долив. Однако, даже кратковременное включение двигателя, приводит к наливу &gt;50мл. (в зависимости от открытия крана).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Параметр № 38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(Компенсация недолива) – задает величину недолива, при которой контроллер не будет включать двигатель, а подставит заданную дозу. Значение выбирается из расчета 20…50(мл), что входит в допустимую погрешность работы ТРК.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Параметр № 39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(Компенсация перелива) – задает величину перелива, которая не будет выведена на табло. Значение выбирается из расчета {100…200(мл)}.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Параметры № 21…25 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(Переобучение автонастройки отключения) – если в течении заданного времени, налив по крану не осуществлялся, будет произведен замер параметров отключения.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Произвести технологический пролив (с максимальным открытием крана) дозы не менее 5л.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После налива 2л произойдет выключение двигателя и замер параметров отключения, после чего налив будет продолжен.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573E87" w:rsidRPr="00573E87" w:rsidRDefault="00573E87" w:rsidP="00573E87">
      <w:pPr>
        <w:numPr>
          <w:ilvl w:val="0"/>
          <w:numId w:val="28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24" w:name="_Toc460253884"/>
      <w:bookmarkEnd w:id="24"/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Просмотр фискального счетчика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Контроллер MRS-554 ведет фискальный учет литров по каждому крану. Размер «Фискального Счетчика» составляет 12 разрядов для каждого крана с дискретностью 10мл.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При отсутствии клавиатуры управления для просмотра «фискальных счетчиков» — замкнуть вход «Просмотр Фискальных Счетчиков».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Перебор «Фискальных Счетчиков» для 2…5 крана (контроллер MRS-554/202) осуществляется  повторным замыканием входа «Просмотр Фискальных Счетчиков».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При отображении «Фискального Счетчика» каждые 1000 литров (куб.л) отделены мигающей точкой.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При использовании трехстрочных индикаторов:</w:t>
      </w:r>
    </w:p>
    <w:p w:rsidR="00573E87" w:rsidRPr="00573E87" w:rsidRDefault="00573E87" w:rsidP="00573E87">
      <w:pPr>
        <w:numPr>
          <w:ilvl w:val="0"/>
          <w:numId w:val="29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Графа «Сумма» — старшие разряды «Фискального Счетчика»,</w:t>
      </w:r>
    </w:p>
    <w:p w:rsidR="00573E87" w:rsidRPr="00573E87" w:rsidRDefault="00573E87" w:rsidP="00573E87">
      <w:pPr>
        <w:numPr>
          <w:ilvl w:val="0"/>
          <w:numId w:val="29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Графа «Литры» — младшие разряды «Фискального Счетчика»,</w:t>
      </w:r>
    </w:p>
    <w:p w:rsidR="00573E87" w:rsidRPr="00573E87" w:rsidRDefault="00573E87" w:rsidP="00573E87">
      <w:pPr>
        <w:numPr>
          <w:ilvl w:val="0"/>
          <w:numId w:val="29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Графа «Цена» — номер счетчика (крана) F1…F5.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>При использовании однострочных индикаторов:</w:t>
      </w:r>
    </w:p>
    <w:p w:rsidR="00573E87" w:rsidRPr="00573E87" w:rsidRDefault="00573E87" w:rsidP="00573E87">
      <w:pPr>
        <w:numPr>
          <w:ilvl w:val="0"/>
          <w:numId w:val="30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 2сек. выводится номер счетчика (крана) F1…F5,</w:t>
      </w:r>
    </w:p>
    <w:p w:rsidR="00573E87" w:rsidRPr="00573E87" w:rsidRDefault="00573E87" w:rsidP="00573E87">
      <w:pPr>
        <w:numPr>
          <w:ilvl w:val="0"/>
          <w:numId w:val="30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 4сек. выводятся старшие разряды (начиная с 12 разряда),</w:t>
      </w:r>
    </w:p>
    <w:p w:rsidR="00573E87" w:rsidRPr="00573E87" w:rsidRDefault="00573E87" w:rsidP="00573E87">
      <w:pPr>
        <w:numPr>
          <w:ilvl w:val="0"/>
          <w:numId w:val="30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Каждые 4сек. осуществляется сдвиг счетчика на 1 разряд в сторону младших разрядов.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573E87" w:rsidRPr="00573E87" w:rsidRDefault="00573E87" w:rsidP="00573E87">
      <w:pPr>
        <w:numPr>
          <w:ilvl w:val="0"/>
          <w:numId w:val="3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25" w:name="_Toc460253885"/>
      <w:bookmarkEnd w:id="25"/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Ошибки и сбои в работе блока.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tbl>
      <w:tblPr>
        <w:tblW w:w="18000" w:type="dxa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1"/>
        <w:gridCol w:w="15159"/>
      </w:tblGrid>
      <w:tr w:rsidR="00573E87" w:rsidRPr="00573E87" w:rsidTr="00573E87">
        <w:trPr>
          <w:tblCellSpacing w:w="15" w:type="dxa"/>
        </w:trPr>
        <w:tc>
          <w:tcPr>
            <w:tcW w:w="136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Код</w:t>
            </w:r>
          </w:p>
          <w:p w:rsidR="00573E87" w:rsidRPr="00573E87" w:rsidRDefault="00573E87" w:rsidP="00573E8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ошибки</w:t>
            </w:r>
          </w:p>
        </w:tc>
        <w:tc>
          <w:tcPr>
            <w:tcW w:w="738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Описание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E01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Ошибка параметров контроллера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136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E02</w:t>
            </w:r>
          </w:p>
        </w:tc>
        <w:tc>
          <w:tcPr>
            <w:tcW w:w="738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Ошибка фискальных счетчиков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E03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Ошибка сохранения рабочих величин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136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E04</w:t>
            </w:r>
          </w:p>
        </w:tc>
        <w:tc>
          <w:tcPr>
            <w:tcW w:w="738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Ошибка в работе кварцевого резонатора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E07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Ошибка по питанию во время налива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136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E08</w:t>
            </w:r>
          </w:p>
        </w:tc>
        <w:tc>
          <w:tcPr>
            <w:tcW w:w="738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Потеря связи с кассой во время налива (Параметр № 33)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E09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Ошибка датчика (вращение назад)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136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E10</w:t>
            </w:r>
          </w:p>
        </w:tc>
        <w:tc>
          <w:tcPr>
            <w:tcW w:w="738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Ошибка датчика (обрыв фазы)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E11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Ошибка датчика (неправильная последовательность импульсов)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136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E12</w:t>
            </w:r>
          </w:p>
        </w:tc>
        <w:tc>
          <w:tcPr>
            <w:tcW w:w="738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Отсутствие импульсов с датчика (Параметр № 15…16)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E13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Кран повешен до конца транзакции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136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Е14</w:t>
            </w:r>
          </w:p>
        </w:tc>
        <w:tc>
          <w:tcPr>
            <w:tcW w:w="738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Налив остановлен/приостановлен клавиатурой (кн. «*»)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Е15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Требуется сервисное обслуживание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136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Е16</w:t>
            </w:r>
          </w:p>
        </w:tc>
        <w:tc>
          <w:tcPr>
            <w:tcW w:w="738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Ошибка автоматической калибровки датчика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E18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573E87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Ошибка при определении параметров автовыбега</w:t>
            </w:r>
          </w:p>
        </w:tc>
      </w:tr>
      <w:tr w:rsidR="00573E87" w:rsidRPr="00573E87" w:rsidTr="00573E87">
        <w:trPr>
          <w:tblCellSpacing w:w="15" w:type="dxa"/>
        </w:trPr>
        <w:tc>
          <w:tcPr>
            <w:tcW w:w="1365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7380" w:type="dxa"/>
            <w:shd w:val="clear" w:color="auto" w:fill="FEFEFE"/>
            <w:vAlign w:val="center"/>
            <w:hideMark/>
          </w:tcPr>
          <w:p w:rsidR="00573E87" w:rsidRPr="00573E87" w:rsidRDefault="00573E87" w:rsidP="0057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При использовании трехстрочных индикаторов ошибки отображаются в графе «Цена»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При использовании однострочных индикаторов ошибки отображаются в графе «Литры»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Ошибки Е01…Е02 устраняются техническим персоналом потребителя.</w:t>
      </w:r>
    </w:p>
    <w:p w:rsidR="00573E87" w:rsidRPr="00573E87" w:rsidRDefault="00573E87" w:rsidP="00573E87">
      <w:pPr>
        <w:numPr>
          <w:ilvl w:val="0"/>
          <w:numId w:val="32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Выключить питание блока.</w:t>
      </w:r>
    </w:p>
    <w:p w:rsidR="00573E87" w:rsidRPr="00573E87" w:rsidRDefault="00573E87" w:rsidP="00573E87">
      <w:pPr>
        <w:numPr>
          <w:ilvl w:val="0"/>
          <w:numId w:val="32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Установить перемычку №38 на плате контроллера;</w:t>
      </w:r>
    </w:p>
    <w:p w:rsidR="00573E87" w:rsidRPr="00573E87" w:rsidRDefault="00573E87" w:rsidP="00573E87">
      <w:pPr>
        <w:numPr>
          <w:ilvl w:val="0"/>
          <w:numId w:val="32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Включить питание блока;</w:t>
      </w:r>
    </w:p>
    <w:p w:rsidR="00573E87" w:rsidRPr="00573E87" w:rsidRDefault="00573E87" w:rsidP="00573E87">
      <w:pPr>
        <w:numPr>
          <w:ilvl w:val="0"/>
          <w:numId w:val="32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Выключить питание блока;</w:t>
      </w:r>
    </w:p>
    <w:p w:rsidR="00573E87" w:rsidRPr="00573E87" w:rsidRDefault="00573E87" w:rsidP="00573E87">
      <w:pPr>
        <w:numPr>
          <w:ilvl w:val="0"/>
          <w:numId w:val="32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Снять перемычку №38 и установить перемычку №36;</w:t>
      </w:r>
    </w:p>
    <w:p w:rsidR="00573E87" w:rsidRPr="00573E87" w:rsidRDefault="00573E87" w:rsidP="00573E87">
      <w:pPr>
        <w:numPr>
          <w:ilvl w:val="0"/>
          <w:numId w:val="32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Включить питание блока;</w:t>
      </w:r>
    </w:p>
    <w:p w:rsidR="00573E87" w:rsidRPr="00573E87" w:rsidRDefault="00573E87" w:rsidP="00573E87">
      <w:pPr>
        <w:numPr>
          <w:ilvl w:val="0"/>
          <w:numId w:val="32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Произвести программирование блока.</w:t>
      </w:r>
    </w:p>
    <w:p w:rsidR="00573E87" w:rsidRPr="00573E87" w:rsidRDefault="00573E87" w:rsidP="00573E87">
      <w:pPr>
        <w:numPr>
          <w:ilvl w:val="0"/>
          <w:numId w:val="32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Выключить питание блока;</w:t>
      </w:r>
    </w:p>
    <w:p w:rsidR="00573E87" w:rsidRPr="00573E87" w:rsidRDefault="00573E87" w:rsidP="00573E87">
      <w:pPr>
        <w:numPr>
          <w:ilvl w:val="0"/>
          <w:numId w:val="32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Снять перемычку №36.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Ошибки Е03…Е04 являются предупредительными.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>Выключить питание на 5сек. Если после включения питания данные ошибки не пропали, необходимо обратиться к производителю для проведения ремонта.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Ошибки Е07…Е14 являются предупредительными.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Данные ошибки могут возникать только во время налива ТРК. Налив прекращается в момент возникновения ошибки. Ошибка будет выводится на индикатор в течении 15сек после установки крана в карман ТРК.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Ошибка Е15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– необходимо обратиться в сервисный центр для проведения сервисного обслуживания модуля.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Ошибка Е16</w:t>
      </w: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– количество импульсов полученных с датчика не позволяет рассчитать дискретность счетного импульса и калибровку.</w:t>
      </w: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При регулярном возникновении ошибок Е01…Е04 необходимо обратиться к производителю для проведения ремонта!</w:t>
      </w:r>
    </w:p>
    <w:p w:rsidR="00573E87" w:rsidRPr="00573E87" w:rsidRDefault="00573E87" w:rsidP="00573E87">
      <w:pPr>
        <w:numPr>
          <w:ilvl w:val="0"/>
          <w:numId w:val="33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26" w:name="_Toc460253886"/>
      <w:bookmarkStart w:id="27" w:name="_Toc157942287"/>
      <w:bookmarkStart w:id="28" w:name="_Toc157932229"/>
      <w:bookmarkEnd w:id="26"/>
      <w:bookmarkEnd w:id="27"/>
      <w:bookmarkEnd w:id="28"/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Функциональные схемы </w:t>
      </w:r>
    </w:p>
    <w:p w:rsidR="00573E87" w:rsidRPr="00573E87" w:rsidRDefault="00573E87" w:rsidP="00573E87">
      <w:pPr>
        <w:numPr>
          <w:ilvl w:val="0"/>
          <w:numId w:val="34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29" w:name="_Toc460253887"/>
      <w:bookmarkEnd w:id="29"/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Подключение датчика налива </w:t>
      </w:r>
    </w:p>
    <w:p w:rsidR="00573E87" w:rsidRPr="00573E87" w:rsidRDefault="00573E87" w:rsidP="00573E87">
      <w:pPr>
        <w:numPr>
          <w:ilvl w:val="0"/>
          <w:numId w:val="35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30" w:name="_Toc460253888"/>
      <w:bookmarkEnd w:id="30"/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Подключение электромагнитного фискального счетчика </w:t>
      </w:r>
    </w:p>
    <w:p w:rsidR="00573E87" w:rsidRPr="00573E87" w:rsidRDefault="00573E87" w:rsidP="00573E87">
      <w:pPr>
        <w:numPr>
          <w:ilvl w:val="0"/>
          <w:numId w:val="36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31" w:name="_Toc460253889"/>
      <w:bookmarkEnd w:id="31"/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Подключение пускателя и клапанов </w:t>
      </w:r>
    </w:p>
    <w:p w:rsidR="00573E87" w:rsidRPr="00573E87" w:rsidRDefault="00573E87" w:rsidP="00573E87">
      <w:pPr>
        <w:numPr>
          <w:ilvl w:val="0"/>
          <w:numId w:val="37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32" w:name="_Toc460253890"/>
      <w:bookmarkEnd w:id="32"/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Подключение дополнительных устройств подсчета дозы </w:t>
      </w:r>
    </w:p>
    <w:p w:rsidR="00573E87" w:rsidRPr="00573E87" w:rsidRDefault="00573E87" w:rsidP="00573E87">
      <w:pPr>
        <w:numPr>
          <w:ilvl w:val="0"/>
          <w:numId w:val="38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33" w:name="_Toc460253891"/>
      <w:bookmarkEnd w:id="33"/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Плата контроллера MRS-554/104, MRS-554/202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Вывод на печать: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Печать книжки –</w:t>
      </w:r>
    </w:p>
    <w:p w:rsidR="00573E87" w:rsidRPr="00573E87" w:rsidRDefault="00573E87" w:rsidP="00573E87">
      <w:pPr>
        <w:numPr>
          <w:ilvl w:val="0"/>
          <w:numId w:val="39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Вставить в принтер 4 листа — 14,0,12,1,10,3,8,5</w:t>
      </w:r>
    </w:p>
    <w:p w:rsidR="00573E87" w:rsidRPr="00573E87" w:rsidRDefault="00573E87" w:rsidP="00573E87">
      <w:pPr>
        <w:numPr>
          <w:ilvl w:val="0"/>
          <w:numId w:val="39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Переставить всю пачку не переворачивая — 6,7,4,9,2,11,14,13</w:t>
      </w:r>
    </w:p>
    <w:p w:rsidR="00573E87" w:rsidRPr="00573E87" w:rsidRDefault="00573E87" w:rsidP="00573E87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573E87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14,0,12,1,10,3,8,5,6,7,4,9,2,11,14,13</w:t>
      </w:r>
    </w:p>
    <w:p w:rsidR="009221FE" w:rsidRDefault="009221FE"/>
    <w:sectPr w:rsidR="009221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2FD"/>
    <w:multiLevelType w:val="multilevel"/>
    <w:tmpl w:val="E19C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9D4140"/>
    <w:multiLevelType w:val="multilevel"/>
    <w:tmpl w:val="FC6A11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6399A"/>
    <w:multiLevelType w:val="multilevel"/>
    <w:tmpl w:val="25D26A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8333B"/>
    <w:multiLevelType w:val="multilevel"/>
    <w:tmpl w:val="390AA6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A7530"/>
    <w:multiLevelType w:val="multilevel"/>
    <w:tmpl w:val="009830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0E6795"/>
    <w:multiLevelType w:val="multilevel"/>
    <w:tmpl w:val="305A4B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D46DA0"/>
    <w:multiLevelType w:val="multilevel"/>
    <w:tmpl w:val="AEC4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D922DF"/>
    <w:multiLevelType w:val="multilevel"/>
    <w:tmpl w:val="EC14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2A23A6"/>
    <w:multiLevelType w:val="multilevel"/>
    <w:tmpl w:val="AD4CBD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D415A7"/>
    <w:multiLevelType w:val="multilevel"/>
    <w:tmpl w:val="9C68DD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936D97"/>
    <w:multiLevelType w:val="multilevel"/>
    <w:tmpl w:val="1D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4332F7"/>
    <w:multiLevelType w:val="multilevel"/>
    <w:tmpl w:val="B346FB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92DDB"/>
    <w:multiLevelType w:val="multilevel"/>
    <w:tmpl w:val="B114DC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D42B41"/>
    <w:multiLevelType w:val="multilevel"/>
    <w:tmpl w:val="1164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5F5F04"/>
    <w:multiLevelType w:val="multilevel"/>
    <w:tmpl w:val="C692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7D1F6A"/>
    <w:multiLevelType w:val="multilevel"/>
    <w:tmpl w:val="9746E00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EA2D31"/>
    <w:multiLevelType w:val="multilevel"/>
    <w:tmpl w:val="EB28F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613B41"/>
    <w:multiLevelType w:val="multilevel"/>
    <w:tmpl w:val="EEBC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7F336A"/>
    <w:multiLevelType w:val="multilevel"/>
    <w:tmpl w:val="2B7A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F71BF"/>
    <w:multiLevelType w:val="multilevel"/>
    <w:tmpl w:val="DCA2C5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9B0D4B"/>
    <w:multiLevelType w:val="multilevel"/>
    <w:tmpl w:val="65A0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96544D"/>
    <w:multiLevelType w:val="multilevel"/>
    <w:tmpl w:val="B79C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0F7DA7"/>
    <w:multiLevelType w:val="multilevel"/>
    <w:tmpl w:val="9676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BC4600"/>
    <w:multiLevelType w:val="multilevel"/>
    <w:tmpl w:val="83E2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9F66AC1"/>
    <w:multiLevelType w:val="multilevel"/>
    <w:tmpl w:val="87FA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361DED"/>
    <w:multiLevelType w:val="multilevel"/>
    <w:tmpl w:val="82EC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72060C"/>
    <w:multiLevelType w:val="multilevel"/>
    <w:tmpl w:val="350EA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E007BA"/>
    <w:multiLevelType w:val="multilevel"/>
    <w:tmpl w:val="3FBE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145609D"/>
    <w:multiLevelType w:val="multilevel"/>
    <w:tmpl w:val="52EA549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970037"/>
    <w:multiLevelType w:val="multilevel"/>
    <w:tmpl w:val="E34220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075382"/>
    <w:multiLevelType w:val="multilevel"/>
    <w:tmpl w:val="D348003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01188E"/>
    <w:multiLevelType w:val="multilevel"/>
    <w:tmpl w:val="7DC6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1A5B69"/>
    <w:multiLevelType w:val="multilevel"/>
    <w:tmpl w:val="486A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183834"/>
    <w:multiLevelType w:val="multilevel"/>
    <w:tmpl w:val="B610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AC78CE"/>
    <w:multiLevelType w:val="multilevel"/>
    <w:tmpl w:val="9BEC1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D50036"/>
    <w:multiLevelType w:val="multilevel"/>
    <w:tmpl w:val="975E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41737F"/>
    <w:multiLevelType w:val="multilevel"/>
    <w:tmpl w:val="26C6F0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6E703A"/>
    <w:multiLevelType w:val="multilevel"/>
    <w:tmpl w:val="4E1C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B87E2E"/>
    <w:multiLevelType w:val="multilevel"/>
    <w:tmpl w:val="1054B2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4"/>
  </w:num>
  <w:num w:numId="3">
    <w:abstractNumId w:val="32"/>
  </w:num>
  <w:num w:numId="4">
    <w:abstractNumId w:val="26"/>
  </w:num>
  <w:num w:numId="5">
    <w:abstractNumId w:val="23"/>
  </w:num>
  <w:num w:numId="6">
    <w:abstractNumId w:val="17"/>
  </w:num>
  <w:num w:numId="7">
    <w:abstractNumId w:val="27"/>
  </w:num>
  <w:num w:numId="8">
    <w:abstractNumId w:val="13"/>
  </w:num>
  <w:num w:numId="9">
    <w:abstractNumId w:val="22"/>
  </w:num>
  <w:num w:numId="10">
    <w:abstractNumId w:val="37"/>
  </w:num>
  <w:num w:numId="11">
    <w:abstractNumId w:val="21"/>
  </w:num>
  <w:num w:numId="12">
    <w:abstractNumId w:val="12"/>
  </w:num>
  <w:num w:numId="13">
    <w:abstractNumId w:val="3"/>
  </w:num>
  <w:num w:numId="14">
    <w:abstractNumId w:val="10"/>
  </w:num>
  <w:num w:numId="15">
    <w:abstractNumId w:val="36"/>
  </w:num>
  <w:num w:numId="16">
    <w:abstractNumId w:val="11"/>
  </w:num>
  <w:num w:numId="17">
    <w:abstractNumId w:val="4"/>
  </w:num>
  <w:num w:numId="18">
    <w:abstractNumId w:val="33"/>
  </w:num>
  <w:num w:numId="19">
    <w:abstractNumId w:val="8"/>
  </w:num>
  <w:num w:numId="20">
    <w:abstractNumId w:val="18"/>
  </w:num>
  <w:num w:numId="21">
    <w:abstractNumId w:val="19"/>
  </w:num>
  <w:num w:numId="22">
    <w:abstractNumId w:val="38"/>
  </w:num>
  <w:num w:numId="23">
    <w:abstractNumId w:val="1"/>
  </w:num>
  <w:num w:numId="24">
    <w:abstractNumId w:val="2"/>
  </w:num>
  <w:num w:numId="25">
    <w:abstractNumId w:val="29"/>
  </w:num>
  <w:num w:numId="26">
    <w:abstractNumId w:val="28"/>
  </w:num>
  <w:num w:numId="27">
    <w:abstractNumId w:val="9"/>
  </w:num>
  <w:num w:numId="28">
    <w:abstractNumId w:val="5"/>
  </w:num>
  <w:num w:numId="29">
    <w:abstractNumId w:val="20"/>
  </w:num>
  <w:num w:numId="30">
    <w:abstractNumId w:val="7"/>
  </w:num>
  <w:num w:numId="31">
    <w:abstractNumId w:val="30"/>
  </w:num>
  <w:num w:numId="32">
    <w:abstractNumId w:val="24"/>
  </w:num>
  <w:num w:numId="33">
    <w:abstractNumId w:val="15"/>
  </w:num>
  <w:num w:numId="34">
    <w:abstractNumId w:val="25"/>
  </w:num>
  <w:num w:numId="35">
    <w:abstractNumId w:val="31"/>
  </w:num>
  <w:num w:numId="36">
    <w:abstractNumId w:val="0"/>
  </w:num>
  <w:num w:numId="37">
    <w:abstractNumId w:val="6"/>
  </w:num>
  <w:num w:numId="38">
    <w:abstractNumId w:val="14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87"/>
    <w:rsid w:val="00573E87"/>
    <w:rsid w:val="0092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6E62"/>
  <w15:chartTrackingRefBased/>
  <w15:docId w15:val="{68220173-88D2-4537-B37F-79F63FDE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573E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573E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E8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573E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573E8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msonormal0">
    <w:name w:val="msonormal"/>
    <w:basedOn w:val="a"/>
    <w:rsid w:val="0057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57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73E87"/>
    <w:rPr>
      <w:b/>
      <w:bCs/>
    </w:rPr>
  </w:style>
  <w:style w:type="character" w:styleId="a5">
    <w:name w:val="Hyperlink"/>
    <w:basedOn w:val="a0"/>
    <w:uiPriority w:val="99"/>
    <w:semiHidden/>
    <w:unhideWhenUsed/>
    <w:rsid w:val="00573E8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73E87"/>
    <w:rPr>
      <w:color w:val="800080"/>
      <w:u w:val="single"/>
    </w:rPr>
  </w:style>
  <w:style w:type="character" w:styleId="a7">
    <w:name w:val="Emphasis"/>
    <w:basedOn w:val="a0"/>
    <w:uiPriority w:val="20"/>
    <w:qFormat/>
    <w:rsid w:val="00573E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ko.com.ua/ru/rukovodstvo-k-kontrolleru-mrs-554-pr4-04-014-01-09-2016/" TargetMode="External"/><Relationship Id="rId13" Type="http://schemas.openxmlformats.org/officeDocument/2006/relationships/hyperlink" Target="https://hako.com.ua/ru/rukovodstvo-k-kontrolleru-mrs-554-pr4-04-014-01-09-2016/" TargetMode="External"/><Relationship Id="rId18" Type="http://schemas.openxmlformats.org/officeDocument/2006/relationships/hyperlink" Target="https://hako.com.ua/ru/rukovodstvo-k-kontrolleru-mrs-554-pr4-04-014-01-09-2016/" TargetMode="External"/><Relationship Id="rId26" Type="http://schemas.openxmlformats.org/officeDocument/2006/relationships/hyperlink" Target="https://hako.com.ua/ru/rukovodstvo-k-kontrolleru-mrs-554-pr4-04-014-01-09-201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ako.com.ua/ru/rukovodstvo-k-kontrolleru-mrs-554-pr4-04-014-01-09-2016/" TargetMode="External"/><Relationship Id="rId7" Type="http://schemas.openxmlformats.org/officeDocument/2006/relationships/hyperlink" Target="https://hako.com.ua/ru/rukovodstvo-k-kontrolleru-mrs-554-pr4-04-014-01-09-2016/" TargetMode="External"/><Relationship Id="rId12" Type="http://schemas.openxmlformats.org/officeDocument/2006/relationships/hyperlink" Target="https://hako.com.ua/ru/rukovodstvo-k-kontrolleru-mrs-554-pr4-04-014-01-09-2016/" TargetMode="External"/><Relationship Id="rId17" Type="http://schemas.openxmlformats.org/officeDocument/2006/relationships/hyperlink" Target="https://hako.com.ua/ru/rukovodstvo-k-kontrolleru-mrs-554-pr4-04-014-01-09-2016/" TargetMode="External"/><Relationship Id="rId25" Type="http://schemas.openxmlformats.org/officeDocument/2006/relationships/hyperlink" Target="https://hako.com.ua/ru/rukovodstvo-k-kontrolleru-mrs-554-pr4-04-014-01-09-201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ako.com.ua/ru/rukovodstvo-k-kontrolleru-mrs-554-pr4-04-014-01-09-2016/" TargetMode="External"/><Relationship Id="rId20" Type="http://schemas.openxmlformats.org/officeDocument/2006/relationships/hyperlink" Target="https://hako.com.ua/ru/rukovodstvo-k-kontrolleru-mrs-554-pr4-04-014-01-09-2016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hako.com.ua/ru/rukovodstvo-k-kontrolleru-mrs-554-pr4-04-014-01-09-2016/" TargetMode="External"/><Relationship Id="rId11" Type="http://schemas.openxmlformats.org/officeDocument/2006/relationships/hyperlink" Target="https://hako.com.ua/ru/rukovodstvo-k-kontrolleru-mrs-554-pr4-04-014-01-09-2016/" TargetMode="External"/><Relationship Id="rId24" Type="http://schemas.openxmlformats.org/officeDocument/2006/relationships/hyperlink" Target="https://hako.com.ua/ru/rukovodstvo-k-kontrolleru-mrs-554-pr4-04-014-01-09-2016/" TargetMode="External"/><Relationship Id="rId5" Type="http://schemas.openxmlformats.org/officeDocument/2006/relationships/hyperlink" Target="https://hako.com.ua/ru/rukovodstvo-k-kontrolleru-mrs-554-pr4-04-014-01-09-2016/" TargetMode="External"/><Relationship Id="rId15" Type="http://schemas.openxmlformats.org/officeDocument/2006/relationships/hyperlink" Target="https://hako.com.ua/ru/rukovodstvo-k-kontrolleru-mrs-554-pr4-04-014-01-09-2016/" TargetMode="External"/><Relationship Id="rId23" Type="http://schemas.openxmlformats.org/officeDocument/2006/relationships/hyperlink" Target="https://hako.com.ua/ru/rukovodstvo-k-kontrolleru-mrs-554-pr4-04-014-01-09-2016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ko.com.ua/ru/rukovodstvo-k-kontrolleru-mrs-554-pr4-04-014-01-09-2016/" TargetMode="External"/><Relationship Id="rId19" Type="http://schemas.openxmlformats.org/officeDocument/2006/relationships/hyperlink" Target="https://hako.com.ua/ru/rukovodstvo-k-kontrolleru-mrs-554-pr4-04-014-01-09-20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ko.com.ua/ru/rukovodstvo-k-kontrolleru-mrs-554-pr4-04-014-01-09-2016/" TargetMode="External"/><Relationship Id="rId14" Type="http://schemas.openxmlformats.org/officeDocument/2006/relationships/hyperlink" Target="https://hako.com.ua/ru/rukovodstvo-k-kontrolleru-mrs-554-pr4-04-014-01-09-2016/" TargetMode="External"/><Relationship Id="rId22" Type="http://schemas.openxmlformats.org/officeDocument/2006/relationships/hyperlink" Target="https://hako.com.ua/ru/rukovodstvo-k-kontrolleru-mrs-554-pr4-04-014-01-09-2016/" TargetMode="External"/><Relationship Id="rId27" Type="http://schemas.openxmlformats.org/officeDocument/2006/relationships/hyperlink" Target="https://hako.com.ua/ru/rukovodstvo-k-kontrolleru-mrs-554-pr4-04-014-01-09-20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15822</Words>
  <Characters>9019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</dc:creator>
  <cp:keywords/>
  <dc:description/>
  <cp:lastModifiedBy>Г</cp:lastModifiedBy>
  <cp:revision>1</cp:revision>
  <dcterms:created xsi:type="dcterms:W3CDTF">2023-04-12T13:05:00Z</dcterms:created>
  <dcterms:modified xsi:type="dcterms:W3CDTF">2023-04-12T13:06:00Z</dcterms:modified>
</cp:coreProperties>
</file>