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EE" w:rsidRPr="004F7DEE" w:rsidRDefault="004F7DEE" w:rsidP="004F7DEE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kern w:val="36"/>
          <w:sz w:val="48"/>
          <w:szCs w:val="48"/>
          <w:lang w:val="ru-RU" w:eastAsia="uk-UA"/>
        </w:rPr>
      </w:pPr>
      <w:bookmarkStart w:id="0" w:name="_GoBack"/>
      <w:r w:rsidRPr="004F7DEE">
        <w:rPr>
          <w:rFonts w:ascii="Helvetica" w:eastAsia="Times New Roman" w:hAnsi="Helvetica" w:cs="Helvetica"/>
          <w:kern w:val="36"/>
          <w:sz w:val="48"/>
          <w:szCs w:val="48"/>
          <w:lang w:eastAsia="uk-UA"/>
        </w:rPr>
        <w:t>Руководство к табло трехстрочному ТОЦ-2м Pr4.04.005 (28.09.15)</w:t>
      </w:r>
    </w:p>
    <w:bookmarkEnd w:id="0"/>
    <w:p w:rsidR="004F7DEE" w:rsidRPr="004F7DEE" w:rsidRDefault="004F7DEE" w:rsidP="004F7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"https://hako.com.ua/rukovodstvo-tablo-otschetnoe-tsyfrovo/" \l "_Toc432430384" </w:instrTex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4F7DEE">
        <w:rPr>
          <w:rFonts w:ascii="Times New Roman" w:eastAsia="Times New Roman" w:hAnsi="Times New Roman" w:cs="Times New Roman"/>
          <w:b/>
          <w:bCs/>
          <w:color w:val="3DAD66"/>
          <w:sz w:val="24"/>
          <w:szCs w:val="24"/>
          <w:lang w:eastAsia="uk-UA"/>
        </w:rPr>
        <w:t>Общие сведения об изделии</w:t>
      </w:r>
      <w:r w:rsidRPr="004F7DEE">
        <w:rPr>
          <w:rFonts w:ascii="Times New Roman" w:eastAsia="Times New Roman" w:hAnsi="Times New Roman" w:cs="Times New Roman"/>
          <w:color w:val="3DAD66"/>
          <w:sz w:val="24"/>
          <w:szCs w:val="24"/>
          <w:u w:val="single"/>
          <w:lang w:eastAsia="uk-UA"/>
        </w:rPr>
        <w:t>. 2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</w:p>
    <w:p w:rsidR="004F7DEE" w:rsidRPr="004F7DEE" w:rsidRDefault="004F7DEE" w:rsidP="004F7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5" w:anchor="_Toc432430385" w:history="1">
        <w:r w:rsidRPr="004F7DEE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Основные технические данные и характеристики</w:t>
        </w:r>
        <w:r w:rsidRPr="004F7DEE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2</w:t>
        </w:r>
      </w:hyperlink>
    </w:p>
    <w:p w:rsidR="004F7DEE" w:rsidRPr="004F7DEE" w:rsidRDefault="004F7DEE" w:rsidP="004F7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6" w:anchor="_Toc432430386" w:history="1">
        <w:r w:rsidRPr="004F7DEE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Подготовка к работе</w:t>
        </w:r>
        <w:r w:rsidRPr="004F7DEE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2</w:t>
        </w:r>
      </w:hyperlink>
    </w:p>
    <w:p w:rsidR="004F7DEE" w:rsidRPr="004F7DEE" w:rsidRDefault="004F7DEE" w:rsidP="004F7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7" w:anchor="_Toc432430387" w:history="1">
        <w:r w:rsidRPr="004F7DEE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Вывод сервисной информации</w:t>
        </w:r>
        <w:r w:rsidRPr="004F7DEE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3</w:t>
        </w:r>
      </w:hyperlink>
    </w:p>
    <w:p w:rsidR="004F7DEE" w:rsidRPr="004F7DEE" w:rsidRDefault="004F7DEE" w:rsidP="004F7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8" w:anchor="_Toc432430388" w:history="1">
        <w:r w:rsidRPr="004F7DEE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Программирование блока</w:t>
        </w:r>
        <w:r w:rsidRPr="004F7DEE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3</w:t>
        </w:r>
      </w:hyperlink>
    </w:p>
    <w:p w:rsidR="004F7DEE" w:rsidRPr="004F7DEE" w:rsidRDefault="004F7DEE" w:rsidP="004F7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9" w:anchor="_Toc432430389" w:history="1">
        <w:r w:rsidRPr="004F7DEE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Технологические перемычки контроллера №36…38</w:t>
        </w:r>
        <w:r w:rsidRPr="004F7DEE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4</w:t>
        </w:r>
      </w:hyperlink>
    </w:p>
    <w:p w:rsidR="004F7DEE" w:rsidRPr="004F7DEE" w:rsidRDefault="004F7DEE" w:rsidP="004F7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0" w:anchor="_Toc432430390" w:history="1">
        <w:r w:rsidRPr="004F7DEE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Параметры контроллера</w:t>
        </w:r>
        <w:r w:rsidRPr="004F7DEE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4</w:t>
        </w:r>
      </w:hyperlink>
    </w:p>
    <w:p w:rsidR="004F7DEE" w:rsidRPr="004F7DEE" w:rsidRDefault="004F7DEE" w:rsidP="004F7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1" w:anchor="_Toc432430391" w:history="1">
        <w:r w:rsidRPr="004F7DEE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Программирование Индикатора</w:t>
        </w:r>
        <w:r w:rsidRPr="004F7DEE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5</w:t>
        </w:r>
      </w:hyperlink>
    </w:p>
    <w:p w:rsidR="004F7DEE" w:rsidRPr="004F7DEE" w:rsidRDefault="004F7DEE" w:rsidP="004F7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2" w:anchor="_Toc432430392" w:history="1">
        <w:r w:rsidRPr="004F7DEE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Установка дискретности датчика</w:t>
        </w:r>
        <w:r w:rsidRPr="004F7DEE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5</w:t>
        </w:r>
      </w:hyperlink>
    </w:p>
    <w:p w:rsidR="004F7DEE" w:rsidRPr="004F7DEE" w:rsidRDefault="004F7DEE" w:rsidP="004F7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3" w:anchor="_Toc432430393" w:history="1">
        <w:r w:rsidRPr="004F7DEE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Калибровка измерителя объема</w:t>
        </w:r>
        <w:r w:rsidRPr="004F7DEE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6</w:t>
        </w:r>
      </w:hyperlink>
    </w:p>
    <w:p w:rsidR="004F7DEE" w:rsidRPr="004F7DEE" w:rsidRDefault="004F7DEE" w:rsidP="004F7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4" w:anchor="_Toc432430394" w:history="1">
        <w:r w:rsidRPr="004F7DEE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Счетчик «количество изменений дискретности датчика»</w:t>
        </w:r>
        <w:r w:rsidRPr="004F7DEE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6</w:t>
        </w:r>
      </w:hyperlink>
    </w:p>
    <w:p w:rsidR="004F7DEE" w:rsidRPr="004F7DEE" w:rsidRDefault="004F7DEE" w:rsidP="004F7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5" w:anchor="_Toc432430395" w:history="1">
        <w:r w:rsidRPr="004F7DEE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Автономный/Ручной режим работы</w:t>
        </w:r>
        <w:r w:rsidRPr="004F7DEE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.. 6</w:t>
        </w:r>
      </w:hyperlink>
    </w:p>
    <w:p w:rsidR="004F7DEE" w:rsidRPr="004F7DEE" w:rsidRDefault="004F7DEE" w:rsidP="004F7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6" w:anchor="_Toc432430396" w:history="1">
        <w:r w:rsidRPr="004F7DEE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Настройка управления клапанами</w:t>
        </w:r>
        <w:r w:rsidRPr="004F7DEE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7</w:t>
        </w:r>
      </w:hyperlink>
    </w:p>
    <w:p w:rsidR="004F7DEE" w:rsidRPr="004F7DEE" w:rsidRDefault="004F7DEE" w:rsidP="004F7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7" w:anchor="_Toc432430397" w:history="1">
        <w:r w:rsidRPr="004F7DEE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Автоматическая настройка отключения мотора (Режим работы без клапанов)</w:t>
        </w:r>
        <w:r w:rsidRPr="004F7DEE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 7</w:t>
        </w:r>
      </w:hyperlink>
    </w:p>
    <w:p w:rsidR="004F7DEE" w:rsidRPr="004F7DEE" w:rsidRDefault="004F7DEE" w:rsidP="004F7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8" w:anchor="_Toc432430398" w:history="1">
        <w:r w:rsidRPr="004F7DEE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Просмотр фискального счетчика</w:t>
        </w:r>
        <w:r w:rsidRPr="004F7DEE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8</w:t>
        </w:r>
      </w:hyperlink>
    </w:p>
    <w:p w:rsidR="004F7DEE" w:rsidRPr="004F7DEE" w:rsidRDefault="004F7DEE" w:rsidP="004F7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9" w:anchor="_Toc432430399" w:history="1">
        <w:r w:rsidRPr="004F7DEE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Установка сервисного лимита</w:t>
        </w:r>
        <w:r w:rsidRPr="004F7DEE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8</w:t>
        </w:r>
      </w:hyperlink>
    </w:p>
    <w:p w:rsidR="004F7DEE" w:rsidRPr="004F7DEE" w:rsidRDefault="004F7DEE" w:rsidP="004F7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0" w:anchor="_Toc432430400" w:history="1">
        <w:r w:rsidRPr="004F7DEE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Ошибки и сбои в работе блока.</w:t>
        </w:r>
        <w:r w:rsidRPr="004F7DEE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 9</w:t>
        </w:r>
      </w:hyperlink>
    </w:p>
    <w:p w:rsidR="004F7DEE" w:rsidRPr="004F7DEE" w:rsidRDefault="004F7DEE" w:rsidP="004F7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1" w:anchor="_Toc432430401" w:history="1">
        <w:r w:rsidRPr="004F7DEE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Функциональные схемы</w:t>
        </w:r>
        <w:r w:rsidRPr="004F7DEE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.. 10</w:t>
        </w:r>
      </w:hyperlink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2" w:anchor="_Toc432430402" w:history="1">
        <w:r w:rsidRPr="004F7DEE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18.1 Выводы табло</w:t>
        </w:r>
        <w:r w:rsidRPr="004F7DEE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10</w:t>
        </w:r>
      </w:hyperlink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3" w:anchor="_Toc432430403" w:history="1">
        <w:r w:rsidRPr="004F7DEE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18.2 Подключение силовых цепей</w:t>
        </w:r>
        <w:r w:rsidRPr="004F7DEE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11</w:t>
        </w:r>
      </w:hyperlink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4" w:anchor="_Toc432430404" w:history="1">
        <w:r w:rsidRPr="004F7DEE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18.3 Подключение датчиков</w:t>
        </w:r>
        <w:r w:rsidRPr="004F7DEE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11</w:t>
        </w:r>
      </w:hyperlink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5" w:anchor="_Toc432430405" w:history="1">
        <w:r w:rsidRPr="004F7DEE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18.4 Платы контроллера табло</w:t>
        </w:r>
        <w:r w:rsidRPr="004F7DEE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12</w:t>
        </w:r>
      </w:hyperlink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4F7DEE" w:rsidRPr="004F7DEE" w:rsidRDefault="004F7DEE" w:rsidP="004F7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0" o:hralign="center" o:hrstd="t" o:hr="t" fillcolor="#a0a0a0" stroked="f"/>
        </w:pic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4F7DEE" w:rsidRPr="004F7DEE" w:rsidRDefault="004F7DEE" w:rsidP="004F7D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Toc432430384"/>
      <w:bookmarkStart w:id="2" w:name="_Toc154901062"/>
      <w:bookmarkEnd w:id="1"/>
      <w:bookmarkEnd w:id="2"/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F7DEE" w:rsidRPr="004F7DEE" w:rsidRDefault="004F7DEE" w:rsidP="004F7DEE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4F7DEE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Общие сведения об изделии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Комплект «Табло Отсчетное Цифровое (ТОЦ-2М)» признан типом средств измерительной техники, регистрационный номер У3281-12.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Комплект устанавливают в топливораздаточных колонках (ТРК) для отпуска нефтепродуктов и сжиженного газа, на автозаправочных станциях (АЗС).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Блок обеспечивает отпуск заказанной дозы в режиме реального времени через один топливный кран, управление гидравлическим блоком ТРК, вычисление и индикацию объема и суммы выданной дозы топлива, подсчет суммарного объема выданного топлива.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Блок изготовлен в соответствии с конструкторской документацией ААБЦ_5.106.001 и по техническим характеристикам соответствует требованиям ТУ У 24734853.001-2000.</w:t>
      </w: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4F7DEE" w:rsidRPr="004F7DEE" w:rsidRDefault="004F7DEE" w:rsidP="004F7D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_Toc432430385"/>
      <w:bookmarkStart w:id="4" w:name="_Toc158182646"/>
      <w:bookmarkEnd w:id="3"/>
      <w:bookmarkEnd w:id="4"/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F7DEE" w:rsidRPr="004F7DEE" w:rsidRDefault="004F7DEE" w:rsidP="004F7DEE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4F7DEE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Основные технические данные и характеристики </w:t>
      </w:r>
    </w:p>
    <w:tbl>
      <w:tblPr>
        <w:tblW w:w="18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3"/>
        <w:gridCol w:w="6927"/>
      </w:tblGrid>
      <w:tr w:rsidR="004F7DEE" w:rsidRPr="004F7DEE" w:rsidTr="004F7DEE">
        <w:trPr>
          <w:tblCellSpacing w:w="15" w:type="dxa"/>
        </w:trPr>
        <w:tc>
          <w:tcPr>
            <w:tcW w:w="586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Количество разрядов индикации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 стоимости дозы топлива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 объема разовой дозы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 цены топлива</w:t>
            </w:r>
          </w:p>
        </w:tc>
        <w:tc>
          <w:tcPr>
            <w:tcW w:w="366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5…6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86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Возможность подключения к специализированным контрольно-кассовым системам (СККС):</w:t>
            </w:r>
          </w:p>
        </w:tc>
        <w:tc>
          <w:tcPr>
            <w:tcW w:w="366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«Мария -ЛТ -МТМ» 302, 305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«DATECS» ND-777, ND-797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«Мини 500.03 АЗС»,  «Т&amp;Т POS»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«Калина МА-01»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86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 связи:</w:t>
            </w:r>
          </w:p>
        </w:tc>
        <w:tc>
          <w:tcPr>
            <w:tcW w:w="366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RS-485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86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Скорость связи:</w:t>
            </w:r>
          </w:p>
        </w:tc>
        <w:tc>
          <w:tcPr>
            <w:tcW w:w="366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9600 / 19200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86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Возможность подключения к индикаторам ТРК*:</w:t>
            </w:r>
          </w:p>
        </w:tc>
        <w:tc>
          <w:tcPr>
            <w:tcW w:w="366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F7DEE" w:rsidRPr="004F7DEE" w:rsidTr="004F7DEE">
        <w:trPr>
          <w:tblCellSpacing w:w="15" w:type="dxa"/>
        </w:trPr>
        <w:tc>
          <w:tcPr>
            <w:tcW w:w="586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трехстрочные</w:t>
            </w:r>
          </w:p>
        </w:tc>
        <w:tc>
          <w:tcPr>
            <w:tcW w:w="366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MRS-320, MRS-330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86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однострочные</w:t>
            </w:r>
          </w:p>
        </w:tc>
        <w:tc>
          <w:tcPr>
            <w:tcW w:w="366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MRS-321, MRS-322, MRS-331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86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6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F7DEE" w:rsidRPr="004F7DEE" w:rsidTr="004F7DEE">
        <w:trPr>
          <w:tblCellSpacing w:w="15" w:type="dxa"/>
        </w:trPr>
        <w:tc>
          <w:tcPr>
            <w:tcW w:w="586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Пределы допустимой относительной погрешности при вычислении и индикации объема отпущенного топлива:</w:t>
            </w:r>
          </w:p>
        </w:tc>
        <w:tc>
          <w:tcPr>
            <w:tcW w:w="366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± 0,1%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86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Цена единицы наименьшего разряда электромеханического счетчика суммарного учета топлива:</w:t>
            </w:r>
          </w:p>
        </w:tc>
        <w:tc>
          <w:tcPr>
            <w:tcW w:w="366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л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86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Напряжение питания:</w:t>
            </w:r>
          </w:p>
        </w:tc>
        <w:tc>
          <w:tcPr>
            <w:tcW w:w="366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220В±10 %, 50±0,1 Гц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86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Мощность потребления: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 с односторонним табло, не более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 с двухсторонним табло, не более</w:t>
            </w:r>
          </w:p>
        </w:tc>
        <w:tc>
          <w:tcPr>
            <w:tcW w:w="366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ВА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 ВА</w:t>
            </w:r>
          </w:p>
        </w:tc>
      </w:tr>
    </w:tbl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* 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Тип индикатора уточняется при заказе.</w:t>
      </w: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4F7DEE" w:rsidRPr="004F7DEE" w:rsidRDefault="004F7DEE" w:rsidP="004F7DE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_Toc432430386"/>
      <w:bookmarkStart w:id="6" w:name="_Toc158182647"/>
      <w:bookmarkEnd w:id="5"/>
      <w:bookmarkEnd w:id="6"/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F7DEE" w:rsidRPr="004F7DEE" w:rsidRDefault="004F7DEE" w:rsidP="004F7DEE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4F7DEE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Подготовка к работе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Установить блок в конструкции топливораздаточной колонки в соответствии с конструкторской документацией на колонку и требованиями безопасности. Комплект поставляется в конструктивном исполнении под заказанный потребителем тип топливораздаточной колонки.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Перед установкой блока необходимо убедиться в наличии подключения каркаса топливораздаточной колонки к контуру заземления АЗС. Отсутствие контура заземления может привести к нарушениям правильного функционирования модуля.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uk-UA"/>
        </w:rPr>
        <w:t>Эксплуатация блока на ТРК, не подключенных к контуру заземления, ЗАПРЕЩЕНА.</w:t>
      </w:r>
      <w:r w:rsidRPr="004F7D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> </w:t>
      </w:r>
    </w:p>
    <w:p w:rsidR="004F7DEE" w:rsidRPr="004F7DEE" w:rsidRDefault="004F7DEE" w:rsidP="004F7DE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" w:name="_Toc432430387"/>
      <w:bookmarkEnd w:id="7"/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F7DEE" w:rsidRPr="004F7DEE" w:rsidRDefault="004F7DEE" w:rsidP="004F7DEE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4F7DEE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Вывод сервисной информации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включении питания, а также при выходе из режима программирования на индикаторное табло ТРК последовательно выводится сервисная информация:</w:t>
      </w:r>
    </w:p>
    <w:p w:rsidR="004F7DEE" w:rsidRPr="004F7DEE" w:rsidRDefault="004F7DEE" w:rsidP="004F7DE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Pr 4.04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Версия программного обеспечения;</w:t>
      </w:r>
    </w:p>
    <w:p w:rsidR="004F7DEE" w:rsidRPr="004F7DEE" w:rsidRDefault="004F7DEE" w:rsidP="004F7DE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b.005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Номер сборки программного обеспечения;</w:t>
      </w:r>
    </w:p>
    <w:p w:rsidR="004F7DEE" w:rsidRPr="004F7DEE" w:rsidRDefault="004F7DEE" w:rsidP="004F7DE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C.0000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Количество изменений параметров № 1…11, отвечающих за калибровку дозы. Данное значение вносится в формуляр ТРК и контролируется метрологической службой, осуществляющей поверку.</w:t>
      </w:r>
    </w:p>
    <w:p w:rsidR="004F7DEE" w:rsidRPr="004F7DEE" w:rsidRDefault="004F7DEE" w:rsidP="004F7DE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L.0000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Остаток десятков куб. литров до проведения сервисного обслуживания. Выводится только в том случае, если был установлен лимит на сервисное обслуживание.</w:t>
      </w:r>
    </w:p>
    <w:p w:rsidR="004F7DEE" w:rsidRPr="004F7DEE" w:rsidRDefault="004F7DEE" w:rsidP="004F7DE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_Toc432430388"/>
      <w:bookmarkStart w:id="9" w:name="_Toc157942283"/>
      <w:bookmarkEnd w:id="8"/>
      <w:bookmarkEnd w:id="9"/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F7DEE" w:rsidRPr="004F7DEE" w:rsidRDefault="004F7DEE" w:rsidP="004F7DEE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4F7DEE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Программирование блока 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разблокировки режима программирования необходимо замкнуть перемычку № 36 «Разрешение программирования»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трехстрочных индикаторах номер параметра выводится в верхней строке, значение параметра в средней строке.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однострочных индикаторах в виде – «номер. значение».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Программирование клавиатурой управления: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Вход в режим программирования – одновременно нажать кн. «1» «2» «3»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Выбор номера параметра: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«4» / «6»         – предыдущий / следующий параметр;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Изменение значения параметра: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«7» / «9»         – уменьшение / увеличение значения параметра;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«#»     – увеличение значения параметра на +25;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«*»      – обнуление значения параметра;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Выход из режима программирования с сохранением – одновременно нажать кн. «1» «2» «3»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Выход из режима программирования без сохранения новых параметров – выключить питание блока.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Программирование сервисной клавиатурой: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Вход в режим программирования – одновременно нажать кн. «-П» и «+П»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Выбор номера параметра: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«-П» / «+П»    – предыдущий / следующий параметр;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Изменение значения параметра: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«-» / «+»          – уменьшение / увеличение значения параметра;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«Х»                  – увеличение значения параметра на +25;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«С»                   – обнуление параметра;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Выход из режима программирования с сохранением – одновременно нажать кн. «-П» и «+П»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Выход из режима программирования без сохранения новых параметров – выключить питание блока.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* Надписи на кнопках приведены условно и при изготовлении клавиатуры могут отличаться от приведенных выше.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Параметры № 6…10 могут принимать отрицательное значение. На однострочном индикаторе LED(5) отрицательное значение обозначается точкой в младшем разряде.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Пример:  06.005 – положительное значение /  06.005. – отрицательное. 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Параметры № 34…35 представляют битовые поля. Значение данных параметров представляет сумму опций.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Пример: параметр № 35 = 12 – отключены ошибки крана (+4) и датчика (+8).</w:t>
      </w:r>
    </w:p>
    <w:p w:rsidR="004F7DEE" w:rsidRPr="004F7DEE" w:rsidRDefault="004F7DEE" w:rsidP="004F7DE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" w:name="_Toc432430389"/>
      <w:bookmarkEnd w:id="10"/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F7DEE" w:rsidRPr="004F7DEE" w:rsidRDefault="004F7DEE" w:rsidP="004F7DEE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4F7DEE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Технологические перемычки контроллера №36…38 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Контроллер MRS-554 имеет перемычки, которые расположены рядом с процессором и нумеруются по номерам его выводов.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Перемычка №36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установка перемычки (замыкание) переводит контроллер в режим «Разрешение программирования».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Перемычка №37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установка перемычки (замыкание) переводит контроллер в ручной режим работы «Налив по снятию крана».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Перемычка №38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установка перемычки (замыкание) переводит контроллер в режим инициализации энергонезависимой памяти «Установка заводских значений» при включении питания.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Установку перемычек производить при выключенном питании блока! </w:t>
      </w:r>
    </w:p>
    <w:p w:rsidR="004F7DEE" w:rsidRPr="004F7DEE" w:rsidRDefault="004F7DEE" w:rsidP="004F7DE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" w:name="_Toc432430390"/>
      <w:bookmarkStart w:id="12" w:name="_Toc343264804"/>
      <w:bookmarkEnd w:id="11"/>
      <w:bookmarkEnd w:id="12"/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F7DEE" w:rsidRPr="004F7DEE" w:rsidRDefault="004F7DEE" w:rsidP="004F7DEE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4F7DEE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Параметры контроллера</w:t>
      </w:r>
    </w:p>
    <w:p w:rsidR="004F7DEE" w:rsidRPr="004F7DEE" w:rsidRDefault="004F7DEE" w:rsidP="004F7DE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W w:w="18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5489"/>
        <w:gridCol w:w="2101"/>
        <w:gridCol w:w="3222"/>
        <w:gridCol w:w="3539"/>
        <w:gridCol w:w="1215"/>
      </w:tblGrid>
      <w:tr w:rsidR="004F7DEE" w:rsidRPr="004F7DEE" w:rsidTr="004F7DEE">
        <w:trPr>
          <w:tblHeader/>
          <w:tblCellSpacing w:w="15" w:type="dxa"/>
        </w:trPr>
        <w:tc>
          <w:tcPr>
            <w:tcW w:w="525" w:type="dxa"/>
            <w:shd w:val="clear" w:color="auto" w:fill="auto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uk-UA"/>
              </w:rPr>
            </w:pPr>
            <w:bookmarkStart w:id="13" w:name="_Toc154901071"/>
            <w:bookmarkEnd w:id="13"/>
            <w:r w:rsidRPr="004F7DEE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635" w:type="dxa"/>
            <w:gridSpan w:val="2"/>
            <w:shd w:val="clear" w:color="auto" w:fill="auto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uk-UA"/>
              </w:rPr>
              <w:t>Описание</w:t>
            </w:r>
          </w:p>
        </w:tc>
        <w:tc>
          <w:tcPr>
            <w:tcW w:w="4125" w:type="dxa"/>
            <w:gridSpan w:val="2"/>
            <w:shd w:val="clear" w:color="auto" w:fill="auto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uk-UA"/>
              </w:rPr>
              <w:t>Допустимые значения</w:t>
            </w:r>
          </w:p>
        </w:tc>
        <w:tc>
          <w:tcPr>
            <w:tcW w:w="720" w:type="dxa"/>
            <w:shd w:val="clear" w:color="auto" w:fill="FEFEFE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uk-UA"/>
              </w:rPr>
              <w:t> 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0.                     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 индикатора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LCD/LED(6/6/4);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LED (6/5/4)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LCD(6);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LED(6);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LED(5)</w:t>
            </w:r>
          </w:p>
        </w:tc>
        <w:tc>
          <w:tcPr>
            <w:tcW w:w="72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1.                     </w:t>
            </w:r>
          </w:p>
        </w:tc>
        <w:tc>
          <w:tcPr>
            <w:tcW w:w="3360" w:type="dxa"/>
            <w:vMerge w:val="restart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Дискретность счетного импульса,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(X * 0.1)мл.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кран</w:t>
            </w:r>
          </w:p>
        </w:tc>
        <w:tc>
          <w:tcPr>
            <w:tcW w:w="4125" w:type="dxa"/>
            <w:gridSpan w:val="2"/>
            <w:vMerge w:val="restart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1…255</w:t>
            </w:r>
          </w:p>
        </w:tc>
        <w:tc>
          <w:tcPr>
            <w:tcW w:w="720" w:type="dxa"/>
            <w:vMerge w:val="restart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2.                     </w:t>
            </w:r>
          </w:p>
        </w:tc>
        <w:tc>
          <w:tcPr>
            <w:tcW w:w="0" w:type="auto"/>
            <w:vMerge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3.                     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4.                     </w:t>
            </w:r>
          </w:p>
        </w:tc>
        <w:tc>
          <w:tcPr>
            <w:tcW w:w="0" w:type="auto"/>
            <w:vMerge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5.                     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6.                     </w:t>
            </w:r>
          </w:p>
        </w:tc>
        <w:tc>
          <w:tcPr>
            <w:tcW w:w="3360" w:type="dxa"/>
            <w:vMerge w:val="restart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Коррекция дозы, ±(Х*5)мл. на 10л.</w:t>
            </w:r>
          </w:p>
        </w:tc>
        <w:tc>
          <w:tcPr>
            <w:tcW w:w="127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кран</w:t>
            </w:r>
          </w:p>
        </w:tc>
        <w:tc>
          <w:tcPr>
            <w:tcW w:w="4125" w:type="dxa"/>
            <w:gridSpan w:val="2"/>
            <w:vMerge w:val="restart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-128…127</w:t>
            </w:r>
          </w:p>
        </w:tc>
        <w:tc>
          <w:tcPr>
            <w:tcW w:w="720" w:type="dxa"/>
            <w:vMerge w:val="restart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7.                     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8.                     </w:t>
            </w:r>
          </w:p>
        </w:tc>
        <w:tc>
          <w:tcPr>
            <w:tcW w:w="0" w:type="auto"/>
            <w:vMerge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9.                     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10.                  </w:t>
            </w:r>
          </w:p>
        </w:tc>
        <w:tc>
          <w:tcPr>
            <w:tcW w:w="0" w:type="auto"/>
            <w:vMerge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Датчик (“S” вход SIN, “C” вход COS, “SF” синф. датчик, “1…4” – количество счетных импульсов в периоде)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” Эмуляция Датчика “;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“S1”;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” S2″;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” C1″;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” C2″;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“S1+C1”; 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-“S2+C2”;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-“SC1”;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-“SC2”;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-“SC4”;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“SF1”;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“SF2”;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“SF4”;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12.                  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Антидребезг датсика, (Х*0.1) ms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0…127</w:t>
            </w:r>
          </w:p>
        </w:tc>
        <w:tc>
          <w:tcPr>
            <w:tcW w:w="72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Задержка включения двигателя после пуска, Х sec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0…60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14.                  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Задержка вывода налива на табло, Х имп. датчика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0…255</w:t>
            </w:r>
          </w:p>
        </w:tc>
        <w:tc>
          <w:tcPr>
            <w:tcW w:w="72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Время ожидания счетных импульсов с датчика во время задержки вывода налива на табло, Х sec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… 255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16.                  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Время ожидания счетных импульсов с датчика, Х sec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… 255</w:t>
            </w:r>
          </w:p>
        </w:tc>
        <w:tc>
          <w:tcPr>
            <w:tcW w:w="72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Сброс неповешенного крана, Х sec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– откл.; 1 … 255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18.                  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Настройка управления Мотором / Клапанами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0 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 мотор (автонастройка отключения)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клапан большого протока (мсек)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импульсный клапан малого протока (мсек)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5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клапан большого протока (имп.датчика)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имп. клапан малого протока (имп.датчика)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коммутатор счетных импульсов для ПДУ</w:t>
            </w:r>
          </w:p>
        </w:tc>
        <w:tc>
          <w:tcPr>
            <w:tcW w:w="72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19.                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Задержка вкл. большого протока, Х имп.датч.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0=OFF  1 … 255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20.                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Время без сч. имп. до откл. большого протока, Х sec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… 255</w:t>
            </w:r>
          </w:p>
        </w:tc>
        <w:tc>
          <w:tcPr>
            <w:tcW w:w="72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21.                </w:t>
            </w:r>
          </w:p>
        </w:tc>
        <w:tc>
          <w:tcPr>
            <w:tcW w:w="3360" w:type="dxa"/>
            <w:vMerge w:val="restart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Снижение расхода в конце транзакции,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Х*10(мсек) / X(имп.датч.)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кран</w:t>
            </w:r>
          </w:p>
        </w:tc>
        <w:tc>
          <w:tcPr>
            <w:tcW w:w="4125" w:type="dxa"/>
            <w:gridSpan w:val="2"/>
            <w:vMerge w:val="restart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0…255</w:t>
            </w:r>
          </w:p>
        </w:tc>
        <w:tc>
          <w:tcPr>
            <w:tcW w:w="720" w:type="dxa"/>
            <w:vMerge w:val="restart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22.                </w:t>
            </w:r>
          </w:p>
        </w:tc>
        <w:tc>
          <w:tcPr>
            <w:tcW w:w="0" w:type="auto"/>
            <w:vMerge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23.                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24.                </w:t>
            </w:r>
          </w:p>
        </w:tc>
        <w:tc>
          <w:tcPr>
            <w:tcW w:w="0" w:type="auto"/>
            <w:vMerge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25.                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26.                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Длина импульса имп.клапана, (1+Х) ms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… 255</w:t>
            </w:r>
          </w:p>
        </w:tc>
        <w:tc>
          <w:tcPr>
            <w:tcW w:w="72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27.                  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Округление заказа на «ДЕНЬГИ»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 “+”;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арифметически;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 “-“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28.                  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Формат денег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“X”;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“X.x”;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“X.xx”</w:t>
            </w:r>
          </w:p>
        </w:tc>
        <w:tc>
          <w:tcPr>
            <w:tcW w:w="72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29.                  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Формат литров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“X”;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“X.x”;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“X.xx”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30.                  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Работа по всем протоколам;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MRS (ХАКО);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ND (DATECS);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UNIPUMP (T&amp;T);</w:t>
            </w:r>
          </w:p>
        </w:tc>
        <w:tc>
          <w:tcPr>
            <w:tcW w:w="72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31.                  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ТРК (связь с кассой по RS-485)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1…16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32.                  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Скорость обмена контроллера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1200;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2400;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4800;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9600;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19200;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38400;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76800; </w:t>
            </w: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115200</w:t>
            </w:r>
          </w:p>
        </w:tc>
        <w:tc>
          <w:tcPr>
            <w:tcW w:w="72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33.                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Таймаут активности на шине RS485, (Х*10) ms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… 255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34.                  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Налив по снятию крана (Ручной Режим)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Подстановка Заказа «ДЕНЬГИ»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использ.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использ.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Инверсия выхода ПДУ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Тест индикатора перед новой дозой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Снятие т.р. крана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Показать скорость налива</w:t>
            </w:r>
          </w:p>
        </w:tc>
        <w:tc>
          <w:tcPr>
            <w:tcW w:w="196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Вкл.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по замыканию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</w:tc>
        <w:tc>
          <w:tcPr>
            <w:tcW w:w="216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+1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Вкл.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+2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Вкл.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+4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+8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+16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Вкл.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+32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+64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по размыканию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+128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Вкл.</w:t>
            </w:r>
          </w:p>
        </w:tc>
        <w:tc>
          <w:tcPr>
            <w:tcW w:w="72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+0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35.                  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Активировать клавиатуру для набора кн.”*”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Заказ «ПолныйБак» активирует клавиатуру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E13 (кран повешен до конца транзакции)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E09, E10, E11 (ошибки датчика)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Передача фиск. сч. в протоколе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Закрыть отчет через 15сек (аварийное закрытие)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использ.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использ.</w:t>
            </w:r>
          </w:p>
        </w:tc>
        <w:tc>
          <w:tcPr>
            <w:tcW w:w="196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Выводить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Выводить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Передавать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</w:t>
            </w:r>
          </w:p>
        </w:tc>
        <w:tc>
          <w:tcPr>
            <w:tcW w:w="216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+1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Вкл.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+2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Вкл.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+4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+8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+16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+32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Вкл.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+64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+128</w:t>
            </w: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+1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36.                </w:t>
            </w:r>
          </w:p>
        </w:tc>
        <w:tc>
          <w:tcPr>
            <w:tcW w:w="3360" w:type="dxa"/>
            <w:vMerge w:val="restart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Определение/Ограничение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дозы «Полный Бак»</w:t>
            </w:r>
          </w:p>
        </w:tc>
        <w:tc>
          <w:tcPr>
            <w:tcW w:w="127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ХХ−− л.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… 99</w:t>
            </w:r>
          </w:p>
        </w:tc>
        <w:tc>
          <w:tcPr>
            <w:tcW w:w="72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99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37.                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−−ХХ л.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… 99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99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38.                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Компенсация недолива, Х импульсов датчика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… 255</w:t>
            </w:r>
          </w:p>
        </w:tc>
        <w:tc>
          <w:tcPr>
            <w:tcW w:w="72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39.                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Компенсация перелива, Х импульсов датчика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… 255</w:t>
            </w:r>
          </w:p>
        </w:tc>
        <w:tc>
          <w:tcPr>
            <w:tcW w:w="72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</w:tbl>
    <w:p w:rsidR="004F7DEE" w:rsidRPr="004F7DEE" w:rsidRDefault="004F7DEE" w:rsidP="004F7DE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" w:name="_Toc432430391"/>
      <w:bookmarkEnd w:id="14"/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F7DEE" w:rsidRPr="004F7DEE" w:rsidRDefault="004F7DEE" w:rsidP="004F7DEE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4F7DEE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Программирование Индикатора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разблокировки режима программирования необходимо замкнуть перемычку № 36 «Разрешение программирования»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Контроллер “MRS-554” может работать с различными тапами индикаторов: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0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LCD/LED(6/6/4) – трехстрочный индикатор </w:t>
      </w: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“MRS-330”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LED (6/5/4) – трехстрочный светодиодный индикатор (5 цифр в строке литров) </w:t>
      </w: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“MRS-320”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LCD(6) – однострочный ЖКИ индикатор </w:t>
      </w: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“MRS-331”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LED(6) – однострочный светодиодный индикатор </w:t>
      </w: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“MRS-322”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LED(5) – однострочный светодиодный индикатор (5 цифр в строке литров) </w:t>
      </w: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“MRS-321”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После включения питания и вывода на индикатор сервисной информации производится тест сегментов индикатора (выводятся цифры от 0 до 9).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программирования другого типа индикатора во время теста сегментов:</w:t>
      </w:r>
    </w:p>
    <w:p w:rsidR="004F7DEE" w:rsidRPr="004F7DEE" w:rsidRDefault="004F7DEE" w:rsidP="004F7DE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клавиатуре управления нажать цифру, соответствующую типу подключенного индикатора.</w:t>
      </w:r>
    </w:p>
    <w:p w:rsidR="004F7DEE" w:rsidRPr="004F7DEE" w:rsidRDefault="004F7DEE" w:rsidP="004F7DE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сервисной клавиатуре кн. «+» «-» выбрать подходящий тип индикатора.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Также тип индикатора можно изменить в режиме программирования (параметр № 0)</w:t>
      </w: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4F7DEE" w:rsidRPr="004F7DEE" w:rsidRDefault="004F7DEE" w:rsidP="004F7DE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5" w:name="_Toc432430392"/>
      <w:bookmarkEnd w:id="15"/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Установка дискретности датчика 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Установить значения параметров: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№ 1…5 = 100            (Дискретность счетного импульса)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№ 6…10 = 0              (Коррекция дозы)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№ 11 = 10                  (Датчик)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Произвести налив в мерную ёмкость (в режиме «до полного бака»).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10л мерной ёмкости поделить 1000 на показание индикатора (Пример: 1000/16.35≈61).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20л мерной ёмкости поделить 2000 на показание индикатора (Пример: 2000/32.72≈61).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Полученное значение установить в соответствующий параметр для данного крана № 1…5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Если полученное значение превышает 100 (Пример: 1000/8.35≈119), необходимо изменить параметр № 11 (выбрать датчик с большим количеством счетных импульсов в периоде)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Параметр № 11 = 10 установить № 11 = 11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Установленные ранее значения в параметрах № 1…5 уменьшить в 2 раза (Например: параметр № 1 = 61 изменить на 30; Для текущего крана, вместо полученного значения 119 установить 59).</w:t>
      </w:r>
    </w:p>
    <w:p w:rsidR="004F7DEE" w:rsidRPr="004F7DEE" w:rsidRDefault="004F7DEE" w:rsidP="004F7DE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6" w:name="_Toc432430393"/>
      <w:bookmarkStart w:id="17" w:name="_Toc326076946"/>
      <w:bookmarkEnd w:id="16"/>
      <w:bookmarkEnd w:id="17"/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F7DEE" w:rsidRPr="004F7DEE" w:rsidRDefault="004F7DEE" w:rsidP="004F7DEE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4F7DEE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Калибровка измерителя объема 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Калибровка измерителя объёма производится параметрами № 6…10 (Коррекция дозы) для каждого крана из расчета </w:t>
      </w: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±10мл на 20л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Увеличение значения соответствующего параметра на 1 − увеличивает объем на 10мл.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Уменьшение на 1 − уменьшает объем на 10мл.</w:t>
      </w: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4F7DEE" w:rsidRPr="004F7DEE" w:rsidRDefault="004F7DEE" w:rsidP="004F7DE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8" w:name="_Toc432430394"/>
      <w:bookmarkEnd w:id="18"/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F7DEE" w:rsidRPr="004F7DEE" w:rsidRDefault="004F7DEE" w:rsidP="004F7DEE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4F7DEE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Счетчик «количество изменений дискретности датчика»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Счетчик фиксирует количество изменений параметров № 1…11, отвечающих за калибровку дозы.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выходе из режима программирования значение счетчика «количество изменений дискретности датчика» увеличится на 1.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Значение счетчика «количество изменений дискретности датчика» выводится на индикаторное табло ТРК при включении питания, а также при выходе из режима программирования.</w:t>
      </w:r>
      <w:r w:rsidRPr="004F7DE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 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После завершения КОРРЕКЦИИ ДОЗЫ новое значение счетчика должно быть внесено в формуляр ТРК и завизировано представителем метрологической службы, производящим поверку ТРК.</w:t>
      </w: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4F7DEE" w:rsidRPr="004F7DEE" w:rsidRDefault="004F7DEE" w:rsidP="004F7DE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9" w:name="_Toc432430395"/>
      <w:bookmarkStart w:id="20" w:name="_Toc323132421"/>
      <w:bookmarkEnd w:id="19"/>
      <w:bookmarkEnd w:id="20"/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F7DEE" w:rsidRPr="004F7DEE" w:rsidRDefault="004F7DEE" w:rsidP="004F7DEE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4F7DEE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lastRenderedPageBreak/>
        <w:t>Автономный/Ручной режим работы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Ручной режим устанавливается: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– аппаратно, при выключенном питании установить перемычку №37;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– программно, изменить значение параметра «Налив по снятию крана (Ручной Режим)»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Автономный режим устанавливается программно, изменить значение параметра «Активировать клавиатуру для набора кн.”*”»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Кран повешен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«0» – Вход в режим «Просмотр Фискальных Счетчиков».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«*» &amp; «1» … «*» &amp; «5» – Вход в режим «Установка Цены» для 1…5 крана.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Кран снят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В ручном режиме ТРК автоматически запускается при извлечении топливораздаточного крана из гнезда. Для завершения транзакции вставить кран в гнездо.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«*» – Активировать набор дозы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Набор дозы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«*» &amp; «0» – Переход в режим набора целой/дробной дозы.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«0» … «9» – Набор дозы.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«*» – Сброс набранной дозы / Переключение режима набора Дозы-Суммы.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«#» – Пуск (без набора дозы пуск в режиме «Полный Бак»)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Налив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«*» – Пауза (повторное нажатие Стоп).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«#» – Пуск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Установка цены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Цены установленные в ручном режиме, сохраняются только для ручного режима и до подключения контроллера к СККС.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Удерживая кн. «*» нажать кн. «1» … «5» для соответствующего крана.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Набрать новую цену.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Нажать кн. «#» для сохранения цены для данного крана.</w:t>
      </w:r>
      <w:r w:rsidRPr="004F7D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 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Просмотр Фискальных Счетчиков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«1» … «5» – Выбор счетчика для 1…5 крана.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«#» … «*» – Сдвиг счетчика для просмотра старших разрядов (при использовании однострочных индикаторов).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«0» – Выход из режима «Просмотр Фискальных Счетчиков».</w:t>
      </w:r>
    </w:p>
    <w:p w:rsidR="004F7DEE" w:rsidRPr="004F7DEE" w:rsidRDefault="004F7DEE" w:rsidP="004F7DE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1" w:name="_Toc432430396"/>
      <w:bookmarkEnd w:id="21"/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F7DEE" w:rsidRPr="004F7DEE" w:rsidRDefault="004F7DEE" w:rsidP="004F7DEE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4F7DEE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Настройка управления клапанами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Работа клапанами настраивается в параметрах № 18…26.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Параметр № 18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(Настройка управления Мотором / Клапанами) – задает режимы работы реле управления пускателем мотора, реле управления клапаном снижения расхода (большого протока):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Реле управления мотором во всех режимах (кроме 0 – автонастройка отключения) замыкается в начале транзакции, размыкается при достижении заданной дозы.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 – клапан большого протока (мсек)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момент размыкания реле управления клапаном большого протока задается параметрами № 21…25 в миллисекундах.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 – импульсный клапан малого протока (мсек)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момент замыкания реле управления клапаном малого протока задается параметрами № 21…25 в миллисекундах. Время, на которое реле замкнется, задается параметром № 26.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 – клапан большого протока (имп.датчика)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момент размыкания реле управления клапаном большого протока задается параметрами № 21…25 в импульсах датчика.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 – имп. клапан малого протока (имп.датчика)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момент замыкания реле управления клапаном малого протока задается параметрами № 21…25 в импульсах датчика. Время, на которое реле замкнется, задается параметром № 26.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 – коммутатор счетных импульсов для ПДУ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в импульсных системах управления через реле КСР коммутируются счетные импульсы с выхода ПДУ.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Параметр № 19 (Задержка вкл. большого протока, Х имп.датч.)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позволяет задать задержку включения большого протока в начале транзакции.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Параметр № 20 (Время без сч. имп. до откл. большого протока, Х sec)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позволяет задать время, через которое большой проток отключается, если с датчика престают поступать счетные импульсы.</w:t>
      </w:r>
    </w:p>
    <w:p w:rsidR="004F7DEE" w:rsidRPr="004F7DEE" w:rsidRDefault="004F7DEE" w:rsidP="004F7DEE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2" w:name="_Toc432430397"/>
      <w:bookmarkEnd w:id="22"/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F7DEE" w:rsidRPr="004F7DEE" w:rsidRDefault="004F7DEE" w:rsidP="004F7DEE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4F7DEE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Автоматическая настройка отключения мотора (Режим работы без клапанов)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Режим работы, при котором ТРК не оснащена клапанами отсечки и снижения расхода.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Установить </w:t>
      </w: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параметр № 18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= 0 (автонастройка отключения) 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– реле мотора замыкается в начале транзакции, размыкается в конце транзакции с учетом выбега ТРК; реле клапана замыкается в начале транзакции, размыкается при достижении заданной дозы.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Проконтролировать значения параметров № 38…39.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В данном режиме работы контроллер использует алгоритм предсказывания выбега топлива после отключения двигателя. Если доза оказывается меньше заданной, то контроллер должен включить двигатель и произвести долив. Однако, даже кратковременное включение двигателя, приводит к наливу &gt;30мл. (в зависимости от открытия крана).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Параметр № 38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(Компенсация недолива) – задает величину недолива, при которой контроллер не будет включать двигатель, а просто подставит заданную дозу. Значение выбирается из расчета {20…40(мл) / дискретность счетного импульса(мл)} (для 10мл датчика значение параметра 2…4, для 5мл датчика – 4…8)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Параметр № 39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(Компенсация перелива) – задает величину перелива, которая не будет выведена на табло. Значение выбирается из расчета {100…200(мл) / дискретность счетного импульса(мл)} (для 10мл датчика значение параметра 10…20, для 5мл датчика – 20…40).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Произвести технологический пролив (с максимальным открытием крана) дозы не менее 5л.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За ≈ 2л до завершения дозы (при дозе в 5л на 3л) произойдет выключение двигателя и замер параметров отключения, после чего налив будет продолжен.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Данный замер производится 1 раз (на первой дозе по каждому крану) после включения данного режима.</w:t>
      </w: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4F7DEE" w:rsidRPr="004F7DEE" w:rsidRDefault="004F7DEE" w:rsidP="004F7DE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3" w:name="_Toc432430398"/>
      <w:bookmarkEnd w:id="23"/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F7DEE" w:rsidRPr="004F7DEE" w:rsidRDefault="004F7DEE" w:rsidP="004F7DEE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4F7DEE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Просмотр фискального счетчика 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Контроллер MRS-554 ведет фискальный учет литров по каждому крану. Размер «Фискального Счетчика» составляет 12 разрядов для каждого крана с дискретностью 10мл.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отсутствии клавиатуры управления для просмотра «фискальных счетчиков» – замкнуть вход «Просмотр Фискальных Счетчиков».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Перебор «Фискальных Счетчиков» для 2…5 крана (контроллер MRS-554/202) осуществляется  повторным замыканием входа «Просмотр Фискальных Счетчиков».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отображении «Фискального Счетчика» каждые 1000 литров (куб.л) отделены мигающей точкой.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использовании трехстрочных индикаторов:</w:t>
      </w:r>
    </w:p>
    <w:p w:rsidR="004F7DEE" w:rsidRPr="004F7DEE" w:rsidRDefault="004F7DEE" w:rsidP="004F7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Графа «Сумма» – старшие разряды «Фискального Счетчика»,</w:t>
      </w:r>
    </w:p>
    <w:p w:rsidR="004F7DEE" w:rsidRPr="004F7DEE" w:rsidRDefault="004F7DEE" w:rsidP="004F7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Графа «Литры» – младшие разряды «Фискального Счетчика»,</w:t>
      </w:r>
    </w:p>
    <w:p w:rsidR="004F7DEE" w:rsidRPr="004F7DEE" w:rsidRDefault="004F7DEE" w:rsidP="004F7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Графа «Цена» – номер счетчика (крана) F1…F5.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использовании однострочных индикаторов:</w:t>
      </w:r>
    </w:p>
    <w:p w:rsidR="004F7DEE" w:rsidRPr="004F7DEE" w:rsidRDefault="004F7DEE" w:rsidP="004F7DE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2сек. выводится номер счетчика (крана) F1…F5,</w:t>
      </w:r>
    </w:p>
    <w:p w:rsidR="004F7DEE" w:rsidRPr="004F7DEE" w:rsidRDefault="004F7DEE" w:rsidP="004F7DE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На 4сек. выводятся старшие разряды (начиная с 12 разряда),</w:t>
      </w:r>
    </w:p>
    <w:p w:rsidR="004F7DEE" w:rsidRPr="004F7DEE" w:rsidRDefault="004F7DEE" w:rsidP="004F7DE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Каждые 4сек. осуществляется сдвиг счетчика на 1 разряд в сторону младших разрядов.</w:t>
      </w: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4F7DEE" w:rsidRPr="004F7DEE" w:rsidRDefault="004F7DEE" w:rsidP="004F7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4" w:name="_Toc432430399"/>
      <w:bookmarkEnd w:id="24"/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F7DEE" w:rsidRPr="004F7DEE" w:rsidRDefault="004F7DEE" w:rsidP="004F7DEE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4F7DEE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Установка сервисного лимита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Установка, изменение и снятие сервисного лимита может осуществляться только сервисной клавиатурой.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Сервисный лимит устанавливается на количество отпущенного топлива блоком по всем топливораздаточным кранам. Измеряется в 10000 литров.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Пример: L.0002 – установка лимита на 20000 литров.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истечении лимита после каждой транзакции на 15 сек. будет выводиться </w:t>
      </w: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ошибка Е15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После отпуска еще 10000 литров </w:t>
      </w: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ошибка Е15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будет блокировать работу блока. После каждой перезагрузки блока будет доступна только одна транзакция.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установки, изменения или снятия сервисного лимита необходимо замкнуть перемычку № 36 «Разрешение программирования»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Вход в режим установки лимита – одновременно нажать кн. «Х» и «С»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Изменение значения лимита: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«+»                    – увеличение лимита;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«-»                    – уменьшение лимита;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«Х»                   – сдвиг на один разряд влево;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«С»                   – обнуление (снятие) лимита;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Выход из режима установки лимита – одновременно нажать кн. «-П» и «+П»</w:t>
      </w:r>
    </w:p>
    <w:p w:rsidR="004F7DEE" w:rsidRPr="004F7DEE" w:rsidRDefault="004F7DEE" w:rsidP="004F7DE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5" w:name="_Toc432430400"/>
      <w:bookmarkEnd w:id="25"/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F7DEE" w:rsidRPr="004F7DEE" w:rsidRDefault="004F7DEE" w:rsidP="004F7DEE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4F7DEE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Ошибки и сбои в работе блока</w:t>
      </w:r>
      <w:r w:rsidRPr="004F7DEE">
        <w:rPr>
          <w:rFonts w:ascii="Helvetica" w:eastAsia="Times New Roman" w:hAnsi="Helvetica" w:cs="Helvetica"/>
          <w:b/>
          <w:bCs/>
          <w:sz w:val="24"/>
          <w:szCs w:val="24"/>
          <w:lang w:eastAsia="uk-UA"/>
        </w:rPr>
        <w:t> </w:t>
      </w:r>
    </w:p>
    <w:tbl>
      <w:tblPr>
        <w:tblW w:w="18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1"/>
        <w:gridCol w:w="15159"/>
      </w:tblGrid>
      <w:tr w:rsidR="004F7DEE" w:rsidRPr="004F7DEE" w:rsidTr="004F7DEE">
        <w:trPr>
          <w:tblCellSpacing w:w="15" w:type="dxa"/>
        </w:trPr>
        <w:tc>
          <w:tcPr>
            <w:tcW w:w="136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Код</w:t>
            </w:r>
          </w:p>
          <w:p w:rsidR="004F7DEE" w:rsidRPr="004F7DEE" w:rsidRDefault="004F7DEE" w:rsidP="004F7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ошибки</w:t>
            </w:r>
          </w:p>
        </w:tc>
        <w:tc>
          <w:tcPr>
            <w:tcW w:w="738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Описание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E01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Ошибка параметров контроллера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136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E02</w:t>
            </w:r>
          </w:p>
        </w:tc>
        <w:tc>
          <w:tcPr>
            <w:tcW w:w="738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Ошибка фискальных счетчиков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E03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Ошибка сохранения рабочих величин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136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E04</w:t>
            </w:r>
          </w:p>
        </w:tc>
        <w:tc>
          <w:tcPr>
            <w:tcW w:w="738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Ошибка в работе кварцевого резонатора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E05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136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E06</w:t>
            </w:r>
          </w:p>
        </w:tc>
        <w:tc>
          <w:tcPr>
            <w:tcW w:w="738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E07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Ошибка по питанию во время налива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136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E08</w:t>
            </w:r>
          </w:p>
        </w:tc>
        <w:tc>
          <w:tcPr>
            <w:tcW w:w="738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Потеря связи с кассой во время налива (Параметр № 33)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E09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Ошибка датчика (вращение назад)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136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E10</w:t>
            </w:r>
          </w:p>
        </w:tc>
        <w:tc>
          <w:tcPr>
            <w:tcW w:w="738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Ошибка датчика (обрыв фазы)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E11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Ошибка датчика (неправильная последовательность импульсов)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136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E12</w:t>
            </w:r>
          </w:p>
        </w:tc>
        <w:tc>
          <w:tcPr>
            <w:tcW w:w="738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Отсутствие импульсов с датчика (Параметр № 15…16)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E13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Кран повешен до конца транзакции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1365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Е14</w:t>
            </w:r>
          </w:p>
        </w:tc>
        <w:tc>
          <w:tcPr>
            <w:tcW w:w="7380" w:type="dxa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Налив остановлен клавиатурой (кн. «*»)</w:t>
            </w:r>
          </w:p>
        </w:tc>
      </w:tr>
      <w:tr w:rsidR="004F7DEE" w:rsidRPr="004F7DEE" w:rsidTr="004F7DEE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Е15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4F7DEE" w:rsidRPr="004F7DEE" w:rsidRDefault="004F7DEE" w:rsidP="004F7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7D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Требуется сервисное обслуживание</w:t>
            </w:r>
          </w:p>
        </w:tc>
      </w:tr>
    </w:tbl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использовании трехстрочных индикаторов ошибки отображаются в графе «Цена»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использовании однострочных индикаторов ошибки отображаются в графе «Литры»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Ошибки Е01…Е02 устраняются техническим персоналом потребителя.</w:t>
      </w:r>
    </w:p>
    <w:p w:rsidR="004F7DEE" w:rsidRPr="004F7DEE" w:rsidRDefault="004F7DEE" w:rsidP="004F7DEE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Выключить питание блока.</w:t>
      </w:r>
    </w:p>
    <w:p w:rsidR="004F7DEE" w:rsidRPr="004F7DEE" w:rsidRDefault="004F7DEE" w:rsidP="004F7DEE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Установить перемычку №38 на плате контроллера;</w:t>
      </w:r>
    </w:p>
    <w:p w:rsidR="004F7DEE" w:rsidRPr="004F7DEE" w:rsidRDefault="004F7DEE" w:rsidP="004F7DEE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Включить питание блока;</w:t>
      </w:r>
    </w:p>
    <w:p w:rsidR="004F7DEE" w:rsidRPr="004F7DEE" w:rsidRDefault="004F7DEE" w:rsidP="004F7DEE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Выключить питание блока;</w:t>
      </w:r>
    </w:p>
    <w:p w:rsidR="004F7DEE" w:rsidRPr="004F7DEE" w:rsidRDefault="004F7DEE" w:rsidP="004F7DEE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Снять перемычку №38 и установить перемычку №36;</w:t>
      </w:r>
    </w:p>
    <w:p w:rsidR="004F7DEE" w:rsidRPr="004F7DEE" w:rsidRDefault="004F7DEE" w:rsidP="004F7DEE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Включить питание блока;</w:t>
      </w:r>
    </w:p>
    <w:p w:rsidR="004F7DEE" w:rsidRPr="004F7DEE" w:rsidRDefault="004F7DEE" w:rsidP="004F7DEE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Произвести программирование блока.</w:t>
      </w:r>
    </w:p>
    <w:p w:rsidR="004F7DEE" w:rsidRPr="004F7DEE" w:rsidRDefault="004F7DEE" w:rsidP="004F7DEE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Включить питание блока;</w:t>
      </w:r>
    </w:p>
    <w:p w:rsidR="004F7DEE" w:rsidRPr="004F7DEE" w:rsidRDefault="004F7DEE" w:rsidP="004F7DEE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Снять перемычку №38.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Ошибки Е03…Е04 являются предупредительными.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Выключить питание на 5сек. Если после включения питания данные ошибки не пропали, необходимо обратиться к производителю для проведения ремонта.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Ошибки Е07…Е14 являются предупредительными.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Данные ошибки могут возникать только во время налива ТРК. Налив прекращается в момент возникновения ошибки. Ошибка будет выводится на индикатор в течении 15сек после установки крана в карман ТРК.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Ошибка Е15</w:t>
      </w: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необходимо обратиться в сервисный центр для проведения сервисного обслуживания модуля.</w:t>
      </w: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 регулярном возникновении ошибок Е01…Е04 необходимо обратиться к производителю для проведения ремонта!</w:t>
      </w:r>
    </w:p>
    <w:p w:rsidR="004F7DEE" w:rsidRPr="004F7DEE" w:rsidRDefault="004F7DEE" w:rsidP="004F7DEE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6" w:name="_Toc432430401"/>
      <w:bookmarkStart w:id="27" w:name="_Toc157942287"/>
      <w:bookmarkStart w:id="28" w:name="_Toc157932229"/>
      <w:bookmarkEnd w:id="26"/>
      <w:bookmarkEnd w:id="27"/>
      <w:bookmarkEnd w:id="28"/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4F7DEE" w:rsidRPr="004F7DEE" w:rsidRDefault="004F7DEE" w:rsidP="004F7DEE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4F7DEE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Функциональные схемы </w:t>
      </w:r>
    </w:p>
    <w:p w:rsidR="004F7DEE" w:rsidRPr="004F7DEE" w:rsidRDefault="004F7DEE" w:rsidP="004F7DEE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9" w:name="_Toc432430402"/>
      <w:bookmarkEnd w:id="29"/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Выводы табло </w:t>
      </w:r>
    </w:p>
    <w:p w:rsidR="004F7DEE" w:rsidRPr="004F7DEE" w:rsidRDefault="004F7DEE" w:rsidP="004F7DEE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0" w:name="_Toc432430403"/>
      <w:bookmarkEnd w:id="30"/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Подключение силовых цепей </w:t>
      </w:r>
    </w:p>
    <w:p w:rsidR="004F7DEE" w:rsidRPr="004F7DEE" w:rsidRDefault="004F7DEE" w:rsidP="004F7DEE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1" w:name="_Toc432430404"/>
      <w:bookmarkEnd w:id="31"/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Подключение датчиков </w:t>
      </w:r>
    </w:p>
    <w:p w:rsidR="004F7DEE" w:rsidRPr="004F7DEE" w:rsidRDefault="004F7DEE" w:rsidP="004F7DEE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2" w:name="_Toc432430405"/>
      <w:bookmarkEnd w:id="32"/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Платы контроллера табло 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 </w:t>
      </w:r>
    </w:p>
    <w:p w:rsidR="004F7DEE" w:rsidRPr="004F7DEE" w:rsidRDefault="004F7DEE" w:rsidP="004F7DE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4F7DEE">
        <w:rPr>
          <w:rFonts w:ascii="Helvetica" w:eastAsia="Times New Roman" w:hAnsi="Helvetica" w:cs="Helvetica"/>
          <w:sz w:val="36"/>
          <w:szCs w:val="36"/>
          <w:lang w:eastAsia="uk-UA"/>
        </w:rPr>
        <w:t>Вывод на печать: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Печать книжки –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Вставить в принтер 4 листа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14,0,12,1,10,3,8,5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Переставить всю пачку не переворачивая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6,7,4,9,2,11,14,13</w:t>
      </w:r>
    </w:p>
    <w:p w:rsidR="004F7DEE" w:rsidRPr="004F7DEE" w:rsidRDefault="004F7DEE" w:rsidP="004F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DEE">
        <w:rPr>
          <w:rFonts w:ascii="Times New Roman" w:eastAsia="Times New Roman" w:hAnsi="Times New Roman" w:cs="Times New Roman"/>
          <w:sz w:val="24"/>
          <w:szCs w:val="24"/>
          <w:lang w:eastAsia="uk-UA"/>
        </w:rPr>
        <w:t>14,0,12,1,10,3,8,5,6,7,4,9,2,11,14,13</w:t>
      </w:r>
    </w:p>
    <w:sectPr w:rsidR="004F7DEE" w:rsidRPr="004F7D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51A3"/>
    <w:multiLevelType w:val="multilevel"/>
    <w:tmpl w:val="3258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54444F"/>
    <w:multiLevelType w:val="multilevel"/>
    <w:tmpl w:val="A9F0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18173E"/>
    <w:multiLevelType w:val="multilevel"/>
    <w:tmpl w:val="CE20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171FD"/>
    <w:multiLevelType w:val="multilevel"/>
    <w:tmpl w:val="9FFC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816DB1"/>
    <w:multiLevelType w:val="multilevel"/>
    <w:tmpl w:val="E15C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9853C2"/>
    <w:multiLevelType w:val="multilevel"/>
    <w:tmpl w:val="E1086B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505FE0"/>
    <w:multiLevelType w:val="multilevel"/>
    <w:tmpl w:val="B17C7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DC1FE5"/>
    <w:multiLevelType w:val="multilevel"/>
    <w:tmpl w:val="99108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018FA"/>
    <w:multiLevelType w:val="multilevel"/>
    <w:tmpl w:val="B4A236D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BB4063"/>
    <w:multiLevelType w:val="multilevel"/>
    <w:tmpl w:val="BB8C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8D722E"/>
    <w:multiLevelType w:val="multilevel"/>
    <w:tmpl w:val="5C26AF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A2061F"/>
    <w:multiLevelType w:val="multilevel"/>
    <w:tmpl w:val="E79CDA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27685D"/>
    <w:multiLevelType w:val="multilevel"/>
    <w:tmpl w:val="1EAC02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414042"/>
    <w:multiLevelType w:val="multilevel"/>
    <w:tmpl w:val="C15209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F2287C"/>
    <w:multiLevelType w:val="multilevel"/>
    <w:tmpl w:val="9418C43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37167A"/>
    <w:multiLevelType w:val="multilevel"/>
    <w:tmpl w:val="D3E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B27C8F"/>
    <w:multiLevelType w:val="multilevel"/>
    <w:tmpl w:val="7778A8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0974E1"/>
    <w:multiLevelType w:val="multilevel"/>
    <w:tmpl w:val="4DF8896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452EDB"/>
    <w:multiLevelType w:val="multilevel"/>
    <w:tmpl w:val="8C0C52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E35D0D"/>
    <w:multiLevelType w:val="multilevel"/>
    <w:tmpl w:val="10AE33A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5E7332"/>
    <w:multiLevelType w:val="multilevel"/>
    <w:tmpl w:val="2E863D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995330"/>
    <w:multiLevelType w:val="multilevel"/>
    <w:tmpl w:val="25E884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FD5E9A"/>
    <w:multiLevelType w:val="multilevel"/>
    <w:tmpl w:val="171AA5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2D504B"/>
    <w:multiLevelType w:val="multilevel"/>
    <w:tmpl w:val="0DFCBF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7435C0"/>
    <w:multiLevelType w:val="multilevel"/>
    <w:tmpl w:val="68EEC85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754B1A"/>
    <w:multiLevelType w:val="multilevel"/>
    <w:tmpl w:val="B8A6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B07E5B"/>
    <w:multiLevelType w:val="multilevel"/>
    <w:tmpl w:val="5F8264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E35016"/>
    <w:multiLevelType w:val="multilevel"/>
    <w:tmpl w:val="317A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5"/>
  </w:num>
  <w:num w:numId="5">
    <w:abstractNumId w:val="20"/>
  </w:num>
  <w:num w:numId="6">
    <w:abstractNumId w:val="15"/>
  </w:num>
  <w:num w:numId="7">
    <w:abstractNumId w:val="10"/>
  </w:num>
  <w:num w:numId="8">
    <w:abstractNumId w:val="21"/>
  </w:num>
  <w:num w:numId="9">
    <w:abstractNumId w:val="16"/>
  </w:num>
  <w:num w:numId="10">
    <w:abstractNumId w:val="22"/>
  </w:num>
  <w:num w:numId="11">
    <w:abstractNumId w:val="1"/>
  </w:num>
  <w:num w:numId="12">
    <w:abstractNumId w:val="12"/>
  </w:num>
  <w:num w:numId="13">
    <w:abstractNumId w:val="18"/>
  </w:num>
  <w:num w:numId="14">
    <w:abstractNumId w:val="11"/>
  </w:num>
  <w:num w:numId="15">
    <w:abstractNumId w:val="17"/>
  </w:num>
  <w:num w:numId="16">
    <w:abstractNumId w:val="8"/>
  </w:num>
  <w:num w:numId="17">
    <w:abstractNumId w:val="23"/>
  </w:num>
  <w:num w:numId="18">
    <w:abstractNumId w:val="14"/>
  </w:num>
  <w:num w:numId="19">
    <w:abstractNumId w:val="27"/>
  </w:num>
  <w:num w:numId="20">
    <w:abstractNumId w:val="0"/>
  </w:num>
  <w:num w:numId="21">
    <w:abstractNumId w:val="26"/>
  </w:num>
  <w:num w:numId="22">
    <w:abstractNumId w:val="19"/>
  </w:num>
  <w:num w:numId="23">
    <w:abstractNumId w:val="2"/>
  </w:num>
  <w:num w:numId="24">
    <w:abstractNumId w:val="24"/>
  </w:num>
  <w:num w:numId="25">
    <w:abstractNumId w:val="4"/>
  </w:num>
  <w:num w:numId="26">
    <w:abstractNumId w:val="3"/>
  </w:num>
  <w:num w:numId="27">
    <w:abstractNumId w:val="2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EE"/>
    <w:rsid w:val="004F7DEE"/>
    <w:rsid w:val="0092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C1DA"/>
  <w15:chartTrackingRefBased/>
  <w15:docId w15:val="{515328EF-C27B-4E80-B75E-C6241E53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7D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4F7D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DE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F7DE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a"/>
    <w:rsid w:val="004F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4F7D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7DEE"/>
    <w:rPr>
      <w:color w:val="800080"/>
      <w:u w:val="single"/>
    </w:rPr>
  </w:style>
  <w:style w:type="character" w:styleId="a5">
    <w:name w:val="Strong"/>
    <w:basedOn w:val="a0"/>
    <w:uiPriority w:val="22"/>
    <w:qFormat/>
    <w:rsid w:val="004F7DEE"/>
    <w:rPr>
      <w:b/>
      <w:bCs/>
    </w:rPr>
  </w:style>
  <w:style w:type="paragraph" w:styleId="a6">
    <w:name w:val="Normal (Web)"/>
    <w:basedOn w:val="a"/>
    <w:uiPriority w:val="99"/>
    <w:semiHidden/>
    <w:unhideWhenUsed/>
    <w:rsid w:val="004F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4F7D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ko.com.ua/rukovodstvo-tablo-otschetnoe-tsyfrovo/" TargetMode="External"/><Relationship Id="rId13" Type="http://schemas.openxmlformats.org/officeDocument/2006/relationships/hyperlink" Target="https://hako.com.ua/rukovodstvo-tablo-otschetnoe-tsyfrovo/" TargetMode="External"/><Relationship Id="rId18" Type="http://schemas.openxmlformats.org/officeDocument/2006/relationships/hyperlink" Target="https://hako.com.ua/rukovodstvo-tablo-otschetnoe-tsyfrovo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hako.com.ua/rukovodstvo-tablo-otschetnoe-tsyfrovo/" TargetMode="External"/><Relationship Id="rId7" Type="http://schemas.openxmlformats.org/officeDocument/2006/relationships/hyperlink" Target="https://hako.com.ua/rukovodstvo-tablo-otschetnoe-tsyfrovo/" TargetMode="External"/><Relationship Id="rId12" Type="http://schemas.openxmlformats.org/officeDocument/2006/relationships/hyperlink" Target="https://hako.com.ua/rukovodstvo-tablo-otschetnoe-tsyfrovo/" TargetMode="External"/><Relationship Id="rId17" Type="http://schemas.openxmlformats.org/officeDocument/2006/relationships/hyperlink" Target="https://hako.com.ua/rukovodstvo-tablo-otschetnoe-tsyfrovo/" TargetMode="External"/><Relationship Id="rId25" Type="http://schemas.openxmlformats.org/officeDocument/2006/relationships/hyperlink" Target="https://hako.com.ua/rukovodstvo-tablo-otschetnoe-tsyfrov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ako.com.ua/rukovodstvo-tablo-otschetnoe-tsyfrovo/" TargetMode="External"/><Relationship Id="rId20" Type="http://schemas.openxmlformats.org/officeDocument/2006/relationships/hyperlink" Target="https://hako.com.ua/rukovodstvo-tablo-otschetnoe-tsyfrov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ako.com.ua/rukovodstvo-tablo-otschetnoe-tsyfrovo/" TargetMode="External"/><Relationship Id="rId11" Type="http://schemas.openxmlformats.org/officeDocument/2006/relationships/hyperlink" Target="https://hako.com.ua/rukovodstvo-tablo-otschetnoe-tsyfrovo/" TargetMode="External"/><Relationship Id="rId24" Type="http://schemas.openxmlformats.org/officeDocument/2006/relationships/hyperlink" Target="https://hako.com.ua/rukovodstvo-tablo-otschetnoe-tsyfrovo/" TargetMode="External"/><Relationship Id="rId5" Type="http://schemas.openxmlformats.org/officeDocument/2006/relationships/hyperlink" Target="https://hako.com.ua/rukovodstvo-tablo-otschetnoe-tsyfrovo/" TargetMode="External"/><Relationship Id="rId15" Type="http://schemas.openxmlformats.org/officeDocument/2006/relationships/hyperlink" Target="https://hako.com.ua/rukovodstvo-tablo-otschetnoe-tsyfrovo/" TargetMode="External"/><Relationship Id="rId23" Type="http://schemas.openxmlformats.org/officeDocument/2006/relationships/hyperlink" Target="https://hako.com.ua/rukovodstvo-tablo-otschetnoe-tsyfrovo/" TargetMode="External"/><Relationship Id="rId10" Type="http://schemas.openxmlformats.org/officeDocument/2006/relationships/hyperlink" Target="https://hako.com.ua/rukovodstvo-tablo-otschetnoe-tsyfrovo/" TargetMode="External"/><Relationship Id="rId19" Type="http://schemas.openxmlformats.org/officeDocument/2006/relationships/hyperlink" Target="https://hako.com.ua/rukovodstvo-tablo-otschetnoe-tsyfrov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ko.com.ua/rukovodstvo-tablo-otschetnoe-tsyfrovo/" TargetMode="External"/><Relationship Id="rId14" Type="http://schemas.openxmlformats.org/officeDocument/2006/relationships/hyperlink" Target="https://hako.com.ua/rukovodstvo-tablo-otschetnoe-tsyfrovo/" TargetMode="External"/><Relationship Id="rId22" Type="http://schemas.openxmlformats.org/officeDocument/2006/relationships/hyperlink" Target="https://hako.com.ua/rukovodstvo-tablo-otschetnoe-tsyfrovo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14998</Words>
  <Characters>8550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</dc:creator>
  <cp:keywords/>
  <dc:description/>
  <cp:lastModifiedBy>Г</cp:lastModifiedBy>
  <cp:revision>1</cp:revision>
  <dcterms:created xsi:type="dcterms:W3CDTF">2023-04-12T11:46:00Z</dcterms:created>
  <dcterms:modified xsi:type="dcterms:W3CDTF">2023-04-12T11:46:00Z</dcterms:modified>
</cp:coreProperties>
</file>