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A3" w:rsidRDefault="001273A3" w:rsidP="001273A3">
      <w:pPr>
        <w:pStyle w:val="a6"/>
        <w:rPr>
          <w:rFonts w:eastAsia="Times New Roman"/>
          <w:lang w:eastAsia="uk-UA"/>
        </w:rPr>
      </w:pPr>
      <w:bookmarkStart w:id="0" w:name="_GoBack"/>
      <w:r w:rsidRPr="001273A3">
        <w:rPr>
          <w:rFonts w:eastAsia="Times New Roman"/>
          <w:lang w:eastAsia="uk-UA"/>
        </w:rPr>
        <w:t>Інструкція до табло трирядкового ТОЦ-2м Pr4.04.005 (28.09.15)</w:t>
      </w:r>
    </w:p>
    <w:bookmarkEnd w:id="0"/>
    <w:p w:rsid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84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Загальні відомості про виріб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2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85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Загальні технічні дані та характеристики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2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86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Підготовка до роботи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2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87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Виведення сервісної інформації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3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88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Програмування блоку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3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89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Технологічні перемички контролеру №36...38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4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0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Параметри контролеру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4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1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Програмування Індикатору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5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2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Установка дискретності датчику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5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3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Калібрування вимірювача об'єму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6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4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Лічильник «Кількість вимірювань дискретності датчику»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6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5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Автономний/Ручний режим роботи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.. 6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6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Налаштування керування клапанами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7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7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Автоматичне налаштування відключення мотору (Режим роботи без клапанів)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7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8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Перегляд фіскального лічильника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8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399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Установка сервісного ліміту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8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400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 xml:space="preserve">Помилки та </w:t>
        </w:r>
        <w:proofErr w:type="spellStart"/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збої</w:t>
        </w:r>
        <w:proofErr w:type="spellEnd"/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 xml:space="preserve"> в роботі блоку.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9</w:t>
        </w:r>
      </w:hyperlink>
    </w:p>
    <w:p w:rsidR="001273A3" w:rsidRPr="001273A3" w:rsidRDefault="001273A3" w:rsidP="00127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401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Функціональні схеми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.. 10</w:t>
        </w:r>
      </w:hyperlink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402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18.1 Виведення табло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10</w:t>
        </w:r>
      </w:hyperlink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403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18.2 Підключення силових ланцюгів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11</w:t>
        </w:r>
      </w:hyperlink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404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18.3 Підключення датчиків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11</w:t>
        </w:r>
      </w:hyperlink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32430405" w:history="1">
        <w:r w:rsidRPr="001273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18.4 Плати контролеру табло</w:t>
        </w:r>
        <w:r w:rsidRPr="001273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 12</w:t>
        </w:r>
      </w:hyperlink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273A3" w:rsidRPr="001273A3" w:rsidRDefault="001273A3" w:rsidP="00127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273A3" w:rsidRPr="001273A3" w:rsidRDefault="001273A3" w:rsidP="00127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Toc432430384"/>
      <w:bookmarkStart w:id="2" w:name="_Toc154901062"/>
      <w:bookmarkEnd w:id="1"/>
      <w:bookmarkEnd w:id="2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Загальні відомості про виріб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Комплект "Табло Відлікове Цифрове (ТОЦ-2М)" визнано типом засобів вимірювальної техніки, реєстраційний номер У3281-12.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Комплект встановлюють у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паливороздавальних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колонках (ПРК) для відпуску нафтопродуктів і скрапленого газу, на автозаправних станціях (АЗС).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Блок забезпечує відпуск замовленої дози в режимі реального часу через один паливний кран, керування гідравлічним блоком ПРК, обчислення та індикацію об'єму й суми виданої дози палива, підрахунок сумарного об'єму виданого палива.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Блок виготовлено відповідно до конструкторської документації ААБЦ_5.106.001 і за технічними характеристиками відповідає вимогам ТУ У 24734853.001-2000.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Translated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www.DeepL.com/Translator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free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version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1273A3" w:rsidRPr="001273A3" w:rsidRDefault="001273A3" w:rsidP="00127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_Toc432430385"/>
      <w:bookmarkStart w:id="4" w:name="_Toc158182646"/>
      <w:bookmarkEnd w:id="3"/>
      <w:bookmarkEnd w:id="4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Основні технічні дані та характеристики</w:t>
      </w:r>
    </w:p>
    <w:tbl>
      <w:tblPr>
        <w:tblW w:w="23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1606"/>
      </w:tblGrid>
      <w:tr w:rsidR="001273A3" w:rsidRPr="001273A3" w:rsidTr="001273A3">
        <w:trPr>
          <w:trHeight w:val="300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Основні технічні дані та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характеристикиКількість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розрядів індикації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вартості дози палива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обсягу разової дози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ціни палива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5…6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1273A3" w:rsidRPr="001273A3" w:rsidTr="001273A3">
        <w:trPr>
          <w:trHeight w:val="300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Можливість підключення до спеціалізованих контрольно-касових систем (СККС):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«Марія -ЛТ -МТМ» 302, 305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«DATECS» ND-777, ND-797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«Міні 500.03 АЗС»,  «Т&amp;Т POS»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«Калина МА-01»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зв'язку: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RS-485</w:t>
            </w:r>
          </w:p>
        </w:tc>
      </w:tr>
      <w:tr w:rsidR="001273A3" w:rsidRPr="001273A3" w:rsidTr="001273A3">
        <w:trPr>
          <w:trHeight w:val="33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Швидкість зв'язку: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9600 / 19200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Можливість підключення до індикаторів ТРК*: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трирядкові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MRS-320, MRS-330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однорядкові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MRS-321, MRS-322, MRS-331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273A3" w:rsidRPr="001273A3" w:rsidTr="001273A3">
        <w:trPr>
          <w:trHeight w:val="108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Межі допустимої відносної похибки під час обчислення та індикації об'єму відпущеного палива: ± 0,1%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273A3" w:rsidRPr="001273A3" w:rsidTr="001273A3">
        <w:trPr>
          <w:trHeight w:val="108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Ціна одиниці найменшого розряду електромеханічного лічильника сумарного обліку палива: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л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Напруга живлення: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220В±10 %, 50±0,1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Гц</w:t>
            </w:r>
            <w:proofErr w:type="spellEnd"/>
          </w:p>
        </w:tc>
      </w:tr>
      <w:tr w:rsidR="001273A3" w:rsidRPr="001273A3" w:rsidTr="001273A3">
        <w:trPr>
          <w:trHeight w:val="2040"/>
          <w:tblCellSpacing w:w="15" w:type="dxa"/>
        </w:trPr>
        <w:tc>
          <w:tcPr>
            <w:tcW w:w="5865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Потужність споживання: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 одностороннім табло, не більше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 двостороннім табло, не більше</w:t>
            </w:r>
          </w:p>
        </w:tc>
        <w:tc>
          <w:tcPr>
            <w:tcW w:w="3660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ВА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ВА</w:t>
            </w:r>
          </w:p>
        </w:tc>
      </w:tr>
    </w:tbl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 Тип індикатора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уточнюється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замовлення.</w:t>
      </w:r>
    </w:p>
    <w:p w:rsidR="001273A3" w:rsidRPr="001273A3" w:rsidRDefault="001273A3" w:rsidP="00127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_Toc432430386"/>
      <w:bookmarkStart w:id="6" w:name="_Toc158182647"/>
      <w:bookmarkEnd w:id="5"/>
      <w:bookmarkEnd w:id="6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Підготовка до роботи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Встановити блок у конструкції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паливороздавальної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колонки відповідно до конструкторської документації на колонку і вимог безпеки. Комплект поставляється в конструктивному виконанні під замовлений споживачем тип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паливороздавальної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колонки.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 установленням блока необхідно переконатися в наявності підключення каркаса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паливороздавальної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колонки до контуру заземлення АЗС. Відсутність контуру заземлення може призвести до порушень правильного функціонування модуля.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Експлуатація блока на ПРК, не під'єднаних до контуру заземлення, ЗАБОРОНЕНА.</w:t>
      </w:r>
    </w:p>
    <w:p w:rsidR="001273A3" w:rsidRPr="001273A3" w:rsidRDefault="001273A3" w:rsidP="00127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_Toc432430387"/>
      <w:bookmarkEnd w:id="7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Виведення сервісної інформації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увімкнення живлення, а також під час виходу з режиму програмування на індикаторне табло ТРК послідовно виводиться сервісна інформація: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Pr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4.04 - Версія програмного забезпечення;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b.005 - Номер збірки програмного забезпечення;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C.0000 - Кількість змін параметрів № 1...11, що відповідають за калібрування дози. Це значення вноситься до формуляра ПРК і контролюється метрологічною службою, що здійснює повірку.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L.0000 - Залишок десятків куб. літрів до проведення сервісного обслуговування. Виводиться тільки в тому разі, якщо було встановлено ліміт на сервісне обслуговування.</w:t>
      </w:r>
    </w:p>
    <w:p w:rsidR="001273A3" w:rsidRPr="001273A3" w:rsidRDefault="001273A3" w:rsidP="00127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_Toc432430388"/>
      <w:bookmarkStart w:id="9" w:name="_Toc157942283"/>
      <w:bookmarkEnd w:id="8"/>
      <w:bookmarkEnd w:id="9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Програмування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блокуДля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розблокування режиму програмування необхідно замкнути перемичку № 36 "Дозвіл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програмування"На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трирядкових індикаторах номер 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параметра виводиться у верхньому рядку, значення параметра в середньому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рядку.На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однорядкових індикаторах у вигляді - "номер. значення".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 клавіатурою керування: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Вхід у режим програмування - одночасно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"2" "3"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номера параметра: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"4" / "6" - попередній / наступний параметр;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 значення параметра: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"7" / "9" - зменшення / збільшення значення параметра;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"#" - збільшення значення параметра на +25;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"*" -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обнулення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значення параметра;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із режиму програмування зі збереженням - одночасно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"2" "3"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Вихід з режиму програмування без збереження нових параметрів - вимкнути живлення блока.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 сервісною клавіатурою: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Вхід у режим програмування - одночасно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"-П" і "+П"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номера параметра: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"-П" / "+П" - попередній / наступний параметр;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 значення параметра: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"-" / "+" - зменшення / збільшення значення параметра;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"Х" - збільшення значення параметра на +25;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"С" -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обнулення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параметра;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із режиму програмування зі збереженням - одночасно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"-П" і "+П"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Вихід з режиму програмування без збереження нових параметрів - вимкнути живлення блока.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* Написи на кнопках наведені умовно і під час виготовлення клавіатури можуть відрізнятися від наведених вище.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Параметри № 6...10 можуть набувати від'ємного значення. На однорядковому індикаторі LED(5) від'ємне значення позначається крапкою в молодшому розряді.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Приклад: 06.005 - позитивне значення / 06.005. - від'ємне.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Параметри № 34...35 представляють бітові поля. Значення цих параметрів представляє суму опцій.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Приклад: параметр № 35 = 12 - вимкнено помилки крана (+4) і датчика (+8).</w:t>
      </w:r>
    </w:p>
    <w:p w:rsidR="001273A3" w:rsidRPr="001273A3" w:rsidRDefault="001273A3" w:rsidP="001273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_Toc432430389"/>
      <w:bookmarkEnd w:id="10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Технологічні перемички контролера №36...38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Контролер MRS-554 має перемички, які розташовані поруч із процесором і нумеруються за номерами його виводів.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Перемичка №36 - встановлення перемички (замикання) переводить контролер у режим "Дозвіл програмування".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Перемичка №37 - встановлення перемички (замикання) переводить контролер у ручний режим роботи "Налив за зняттям крана".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Перемичка №38 - встановлення перемички (замикання) переводить контролер у режим ініціалізації незалежної пам'яті "Встановлення заводських значень" під час увімкнення живлення.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Встановлення перемичок проводити при вимкненому живленні блока!</w:t>
      </w:r>
    </w:p>
    <w:p w:rsidR="001273A3" w:rsidRPr="001273A3" w:rsidRDefault="001273A3" w:rsidP="00127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_Toc432430390"/>
      <w:bookmarkStart w:id="12" w:name="_Toc343264804"/>
      <w:bookmarkEnd w:id="11"/>
      <w:bookmarkEnd w:id="12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Параметри контролеру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27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533"/>
        <w:gridCol w:w="678"/>
        <w:gridCol w:w="1367"/>
        <w:gridCol w:w="1418"/>
        <w:gridCol w:w="435"/>
      </w:tblGrid>
      <w:tr w:rsidR="001273A3" w:rsidRPr="001273A3" w:rsidTr="001273A3">
        <w:trPr>
          <w:trHeight w:val="225"/>
          <w:tblHeader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_Toc154901071"/>
            <w:bookmarkEnd w:id="13"/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Допустимі значення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273A3" w:rsidRPr="001273A3" w:rsidTr="001273A3">
        <w:trPr>
          <w:trHeight w:val="180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0.                     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індикатора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LCD/LED(6/6/4);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LED (6/5/4)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LCD(6);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LED(6);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LED(5)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1.                     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Дискретність лічильного імпульсу,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(X * 0.1)мл.</w:t>
            </w: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1…255</w:t>
            </w:r>
          </w:p>
        </w:tc>
        <w:tc>
          <w:tcPr>
            <w:tcW w:w="72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6.                     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Корекція дози, ±(Х*5)мл. на 10л.</w:t>
            </w: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-128…127</w:t>
            </w:r>
          </w:p>
        </w:tc>
        <w:tc>
          <w:tcPr>
            <w:tcW w:w="72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9.                     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10.                  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324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Датчик ("S" вхід SIN, "C" вхід COS, "SF"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синф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датчик, "1...4" - кількість лічильних імпульсів у періоді)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 Емуляція Датчика ";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"S1";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 S2";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 C1";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 C2";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"S1+C1";  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-"S2+C2";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-"SC1";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-"SC2";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-"SC4";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"SF1";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"SF2";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"SF4";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Антидребезг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датсика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(Х*0.1)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ms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0…127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Затримка увімкнення двигуна після пуску,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sec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0…60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Затримка виведення наливу на табло,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датчика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0...255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1273A3" w:rsidRPr="001273A3" w:rsidTr="001273A3">
        <w:trPr>
          <w:trHeight w:val="108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 очікування рахункових імпульсів з датчика під час затримки виведення наливу на табло,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sec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 очікування лічильних імпульсів з датчика,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sec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Скидання непідвішеного крана,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sec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–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.; 1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73A3" w:rsidRPr="001273A3" w:rsidTr="001273A3">
        <w:trPr>
          <w:trHeight w:val="564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18.                  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Налаштування керування Мотором / Клапанами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мотор 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автоналаштування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вимкнення)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клапан великої протоки 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мсек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2 - імпульсний клапан малого протоку 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мсек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5 - клапан великої протоки 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імп.датчика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клапан малого протоку 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імп.датчика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8 - комутатор лічильних імпульсів для ПДУ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19.                 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Затримка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великого протоку,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імп.датч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0=OFF  1 …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20.                 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 без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зч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до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великої протоки, Х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sec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21.                 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Зниження витрати наприкінці транзакції,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Х*10(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мсек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/ X(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імп.датч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22.                 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23.                 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24.                 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25.                 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26.                 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Довжина імпульсу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імп.клапана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(1+Х)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ms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Округлення замовлення на "ГРОШІ"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"+";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арифметично;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"-"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грошей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"X";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X.x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X.xx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літрів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"X";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X.x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"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X.xx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273A3" w:rsidRPr="001273A3" w:rsidTr="001273A3">
        <w:trPr>
          <w:trHeight w:val="204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30.                  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Робота по всім протоколам;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MRS (ХАКО);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ND (DATECS);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UNIPUMP (T&amp;T);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ПРК (зв'язок з касою по RS-485)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1...16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1273A3" w:rsidRPr="001273A3" w:rsidTr="001273A3">
        <w:trPr>
          <w:trHeight w:val="180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Швидкість обміну контролера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1200;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2400;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4800;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9600;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19200;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38400;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76800; </w:t>
            </w: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115200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33.                 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Таймаут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активності на шині RS485, (Х*10)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ms</w:t>
            </w:r>
            <w:proofErr w:type="spellEnd"/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1273A3" w:rsidRPr="001273A3" w:rsidTr="001273A3">
        <w:trPr>
          <w:trHeight w:val="540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за зняттям крана (Ручний Режим)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Підстановка Замовлення "ГРОШІ"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використано.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Інверсія виходу ПДУ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 індикатора перед новою дозою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Зняття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т.р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крана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Показати швидкість наливу</w:t>
            </w:r>
          </w:p>
        </w:tc>
        <w:tc>
          <w:tcPr>
            <w:tcW w:w="1965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вимкнено.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вимкнено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вимкнено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увімкнено</w:t>
            </w:r>
            <w:proofErr w:type="spellEnd"/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коротким замиканням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вимкнено</w:t>
            </w:r>
          </w:p>
        </w:tc>
        <w:tc>
          <w:tcPr>
            <w:tcW w:w="2160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+1 -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+2 -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+4 -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+8 -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+16 -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+32 -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+64 - за розмиканням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+128 -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</w:t>
            </w:r>
          </w:p>
        </w:tc>
      </w:tr>
      <w:tr w:rsidR="001273A3" w:rsidRPr="001273A3" w:rsidTr="001273A3">
        <w:trPr>
          <w:trHeight w:val="61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35.                  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Активувати клавіатуру для набору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"*"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Замовлення "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ПовнийБак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активує клавіатуру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E13 (кран повішений до кінця транзакції)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E09, E10, E11 (помилки датчика)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Передання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фіск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у протоколі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Закрити звіт через 15сек (аварійне закриття)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використано.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использ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65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Вимкнути.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Відключити.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Виводити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Виводити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Передавати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Вимкнути.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</w:t>
            </w:r>
          </w:p>
        </w:tc>
        <w:tc>
          <w:tcPr>
            <w:tcW w:w="2160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+1 -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увімкнено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+2 -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увімкнено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+4 - вимкнено.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+8 - вимкнено.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+16 - вимкнено.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+32 -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увімкнено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+64 -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+128 -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</w:t>
            </w:r>
          </w:p>
        </w:tc>
      </w:tr>
      <w:tr w:rsidR="001273A3" w:rsidRPr="001273A3" w:rsidTr="001273A3">
        <w:trPr>
          <w:trHeight w:val="675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36.                 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Визначення/Обмеження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дози "Повний Бак"</w:t>
            </w: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0 ... 99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</w:tr>
      <w:tr w:rsidR="001273A3" w:rsidRPr="001273A3" w:rsidTr="001273A3">
        <w:trPr>
          <w:trHeight w:val="675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37.                 </w:t>
            </w:r>
          </w:p>
        </w:tc>
        <w:tc>
          <w:tcPr>
            <w:tcW w:w="0" w:type="auto"/>
            <w:vMerge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0 ... 99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38.                 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Компенсація недоливу, Х імпульсів датчика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273A3" w:rsidRPr="001273A3" w:rsidTr="001273A3">
        <w:trPr>
          <w:trHeight w:val="720"/>
          <w:tblCellSpacing w:w="15" w:type="dxa"/>
        </w:trPr>
        <w:tc>
          <w:tcPr>
            <w:tcW w:w="52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39.                 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Компенсація переливу, Х імпульсів датчика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0 ... 255</w:t>
            </w:r>
          </w:p>
        </w:tc>
        <w:tc>
          <w:tcPr>
            <w:tcW w:w="72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</w:tbl>
    <w:p w:rsidR="001273A3" w:rsidRPr="001273A3" w:rsidRDefault="001273A3" w:rsidP="00127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_Toc432430391"/>
      <w:bookmarkEnd w:id="14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Індикатора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розблокування режиму програмування необхідно замкнути перемичку № 36 "Дозвіл програмування"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Контролер "MRS-554" може працювати з різними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тапами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індикаторів: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0 - LCD/LED (6/6/4) - трирядковий індикатор "MRS-330"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1 - LED (6/5/4) - трирядковий світлодіодний індикатор (5 цифр у рядку літрів) "MRS-320"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2 - LCD(6) - однорядковий РКІ індикатор "MRS-331"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3 - LED(6) - однорядковий світлодіодний індикатор "MRS-322"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4 - LED(5) - однорядковий світлодіодний індикатор (5 цифр у рядку літрів) "MRS-321"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увімкнення живлення і виведення на індикатор сервісної інформації проводиться тест сегментів індикатора (виводяться цифри від 0 до 9).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програмування іншого типу індикатора під час тесту сегментів: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клавіатурі керування натиснути цифру, що відповідає типу підключеного індикатора.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на сервісній клавіатурі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"+" "-" вибрати відповідний тип індикатора.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тип індикатора можна змінити в режимі програмування (параметр № 0)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Встановлення дискретності датчика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Встановити значення параметрів: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№ 1...5 = 100 (Дискретність лічильного імпульсу)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№ 6...10 = 0 (Корекція дози)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№ 11 = 10 (Датчик)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налив у мірну ємність (у режимі "до повного бака").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10л мірної ємності поділити 1000 на показання індикатора (Приклад: 1000/16.35≈61).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20л мірної ємності поділити 2000 на показання індикатора (Приклад: 2000/32.72≈61).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Отримане значення встановити у відповідний параметр для даного крана № 1...5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отримане значення перевищує 100 (Приклад: 1000/8.35≈119), необхідно змінити параметр № 11 (вибрати датчик із більшою кількістю лічильних імпульсів у періоді)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 № 11 = 10 встановити № 11 = 11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Встановлені раніше значення в параметрах № 1...5 зменшити в 2 рази (Наприклад: параметр № 1 = 61 змінити на 30; Для поточного крана, замість отриманого значення 119 встановити 59).</w:t>
      </w:r>
    </w:p>
    <w:p w:rsidR="001273A3" w:rsidRPr="001273A3" w:rsidRDefault="001273A3" w:rsidP="00127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_Toc432430393"/>
      <w:bookmarkStart w:id="16" w:name="_Toc326076946"/>
      <w:bookmarkEnd w:id="15"/>
      <w:bookmarkEnd w:id="16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Калібрування вимірювача об'єму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Калібрування вимірювача об'єму проводиться параметрами № 6...10 (Корекція дози) для кожного крана з розрахунку ±10мл на 20л.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Збільшення значення відповідного параметра на 1 - збільшує об'єм на 10 мл.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 на 1 - зменшує об'єм на 10мл.</w:t>
      </w:r>
    </w:p>
    <w:p w:rsidR="001273A3" w:rsidRPr="001273A3" w:rsidRDefault="001273A3" w:rsidP="001273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_Toc432430394"/>
      <w:bookmarkEnd w:id="17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Лічильник "кількість змін дискретності датчика"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Лічильник фіксує кількість змін параметрів № 1...11, що відповідають за калібрування дози.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виході з режиму програмування значення лічильника "кількість змін дискретності датчика" збільшиться на 1.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лічильника "кількість змін дискретності датчика" виводиться на індикаторне табло ТРК під час увімкнення живлення, а також під час виходу з режиму програмування.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Після завершення КОРЕКЦІЇ ДОЗИ нове значення лічильника повинно бути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внесено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 формуляра ТРК і завізовано представником метрологічної служби, що проводить повірку ТРК.</w:t>
      </w:r>
    </w:p>
    <w:p w:rsidR="001273A3" w:rsidRPr="001273A3" w:rsidRDefault="001273A3" w:rsidP="001273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_Toc432430395"/>
      <w:bookmarkStart w:id="19" w:name="_Toc323132421"/>
      <w:bookmarkEnd w:id="18"/>
      <w:bookmarkEnd w:id="19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Автономний/Ручний режим роботи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Ручний режим встановлюється: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- апаратно, при вимкненому живленні встановити перемичку №37;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програмно, змінити значення параметра "Налив після зняття крана (Ручний Режим)"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Автономний режим встановлюється програмно, змінити значення параметра "Активувати клавіатуру для набору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"*"""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Кран повішений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"0" - Вхід у режим "Перегляд Фіскальних Лічильників".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"*" &amp; "1" ... "*" &amp; "5" - Вхід у режим "Установка Ціни" для 1...5 крана.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Кран знято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ручному режимі ПРК автоматично запускається під час виймання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паливороздавального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крана з гнізда. Для завершення транзакції вставити кран у гніздо.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"*" - Активувати набір дози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Набір дози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"*" &amp; "0" - Перехід у режим набору цілої/дробової дози.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"0" ... "9" - Набір дози.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"*" - Скидання набраної дози / Перемикання режиму набору Дози-Суми.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"#" - Пуск (без набору дози пуск в режимі "Повний Бак")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Налив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"*" - Пауза (повторне натискання Стоп).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"#" - Пуск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Встановлення ціни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Ціни, встановлені в ручному режимі, зберігаються тільки для ручного режиму і до підключення контролера до СККС.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Утримуючи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... "5" для відповідного крана.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Набрати нову ціну.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"#" для збереження ціни для цього крана.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Перегляд Фіскальних Лічильників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"1" ... "5" - Вибір лічильника для 1...5 крана.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"#" ... "*" - Зсув лічильника для перегляду старших розрядів (при використанні однорядкових індикаторів).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"0" - Вихід з режиму "Перегляд Фіскальних Лічильників".</w:t>
      </w:r>
    </w:p>
    <w:p w:rsidR="001273A3" w:rsidRPr="001273A3" w:rsidRDefault="001273A3" w:rsidP="00127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_Toc432430396"/>
      <w:bookmarkEnd w:id="20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Налаштування керування клапанами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клапанами налаштовується в параметрах № 18...26.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18 (Налаштування керування Мотором/Клапанами) - задає режими роботи реле керування пускачем мотора, реле керування клапаном зниження витрати (великої протоки):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Реле керування мотором у всіх режимах (крім 0 -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автоналаштування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вимкнення) замикається на початку транзакції, розмикається після досягнення заданої дози.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1 - клапан великої протоки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мсек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момент розмикання реле управління клапаном великої протоки задається параметрами № 21...25 у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мілісекундах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2 - імпульсний клапан малої протоки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мсек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момент замикання реле керування клапаном малої протоки задається параметрами № 21...25 у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мілісекундах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Час, на який реле замкнеться, задається параметром № 26.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5 - клапан великої протоки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імп.датчика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) - момент розмикання реле керування клапаном великої протоки задається параметрами № 21...25 в імпульсах датчика.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6 -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клапан малої протоки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імп.датчика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) - момент замикання реле керування клапаном малої протоки задається параметрами № 21...25 в імпульсах датчика. Час, на який реле замкнеться, задається параметром № 26.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8 - комутатор рахункових імпульсів для ПДК - в імпульсних системах керування через реле КСР комутуються рахункових імпульсів з виходу ПДК.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Параметр № 19 (Затримка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великого протоку, Х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імп.датч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.) - дає змогу задати затримку ввімкнення великого протоку на початку транзакції.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Параметр № 20 (Час без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рах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до вимкнення великої протоки, Х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sec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дає змогу задати час, за який велика протока вимикається, якщо з датчика перестають надходити рахунковий імпульс.</w:t>
      </w:r>
    </w:p>
    <w:p w:rsidR="001273A3" w:rsidRPr="001273A3" w:rsidRDefault="001273A3" w:rsidP="001273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_Toc432430397"/>
      <w:bookmarkEnd w:id="21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Автоматичне налаштування вимкнення мотора (Режим роботи без клапанів)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 роботи, за якого ТРК не оснащена клапанами відсічення і зниження витрати.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параметр № 18 = 0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автоналаштування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вимкнення) - реле мотора замикається на початку транзакції, розмикається наприкінці транзакції з урахуванням вибігу ПРК; реле клапана замикається на початку транзакції, розмикається при досягненні заданої дози.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Проконтролювати значення параметрів № 38...39.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У цьому режимі роботи контролер використовує алгоритм передбачення вибігу палива після вимкнення двигуна. Якщо доза виявляється меншою за задану, то контролер повинен увімкнути двигун і провести долив. Однак, навіть короткочасне увімкнення двигуна, призводить до наливу &gt;30мл. (залежно від відкриття крана).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 № 38 (Компенсація недоливу) - задає величину недоливу, за якої контролер не буде вмикати двигун, а просто підставить задану дозу. Значення вибирається з розрахунку {20...40 (мл) / дискретність лічильного імпульсу (мл)} (для 10 мл датчика значення параметра 2...4, для 5 мл датчика - 4...8).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 № 39 (Компенсація переливу) - задає величину переливу, яка не буде виведена на табло. Значення вибирається з розрахунку {100...200 (мл) / дискретність лічильного імпульсу (мл)} (для 10мл датчика значення параметра 10...20, для 5мл датчика - 20...40).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технологічний пролив (з максимальним відкриттям крана) дози не менше 5л.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≈ 2 л до завершення дози (за дози 5 л на 3 л) відбудеться вимкнення двигуна і замір параметрів вимкнення, після чого налив буде продовжено.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замір проводиться 1 раз (на першій дозі за кожним краном) після ввімкнення цього режиму.</w:t>
      </w:r>
    </w:p>
    <w:p w:rsidR="001273A3" w:rsidRPr="001273A3" w:rsidRDefault="001273A3" w:rsidP="001273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_Toc432430398"/>
      <w:bookmarkEnd w:id="22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Перегляд фіскального лічильника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Контролер MRS-554 веде фіскальний облік літрів по кожному крану. Розмір "Фіскального Лічильника" становить 12 розрядів для кожного крана з дискретністю 10мл.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відсутності клавіатури керування для перегляду "Фіскальних лічильників" - замкнути вхід "Перегляд Фіскальних Лічильників".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Перебір "Фіскальних Лічильників" для 2...5 крана (контролер MRS-554/202) здійснюється повторним замиканням входу "Перегляд Фіскальних Лічильників".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відображення "Фіскального Лічильника" кожні 1000 літрів (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куб.л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) відокремлені миготливою крапкою.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використанні трирядкових індикаторів: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Графа "Сума" - старші розряди "Фіскального Лічильника",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Графа "Літри" - молодші розряди "Фіскального Лічильника",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Графа "Ціна" - номер лічильника (крана) F1...F5.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використанні однорядкових індикаторів: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2сек. виводиться номер лічильника (крана) F1...F5,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4сек. виводяться старші розряди (починаючи з 12 розряду),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Кожні 4сек. здійснюється зсув лічильника на 1 розряд у бік молодших розрядів.</w:t>
      </w:r>
    </w:p>
    <w:p w:rsidR="001273A3" w:rsidRPr="001273A3" w:rsidRDefault="001273A3" w:rsidP="001273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_Toc432430399"/>
      <w:bookmarkEnd w:id="23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Встановлення сервісного ліміту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Установлення, зміну і зняття сервісного ліміту може здійснювати тільки сервісна клавіатура.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Сервісний ліміт встановлюється на кількість відпущеного палива блоком по всіх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паливороздавальних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кранах. Вимірюється в 10000 літрів.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Приклад: L.0002 - встановлення ліміту на 20000 літрів.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закінчення ліміту після кожної транзакції на 15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буде виводитися помилка Е15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відпуску ще 10000 літрів помилка Е15 блокуватиме роботу блоку. Після кожного перезавантаження блоку буде доступна тільки одна транзакція.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встановлення, зміни або зняття сервісного ліміту необхідно замкнути перемичку № 36 "Дозвіл програмування"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Вхід у режим встановлення ліміту - одночасно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"Х" і "С"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 значення ліміту: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"+" - збільшення ліміту;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"-" - зменшення ліміту;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"Х" - зсув на один розряд вліво;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"С" -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обнулення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(зняття) ліміту;</w:t>
      </w:r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із режиму встановлення ліміту - одночасно натиснути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. "-П" і "+П"</w:t>
      </w:r>
    </w:p>
    <w:p w:rsidR="001273A3" w:rsidRPr="001273A3" w:rsidRDefault="001273A3" w:rsidP="00127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_Toc432430400"/>
      <w:bookmarkEnd w:id="24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Помилки та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збої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в роботі блоку</w:t>
      </w:r>
    </w:p>
    <w:tbl>
      <w:tblPr>
        <w:tblW w:w="21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2974"/>
      </w:tblGrid>
      <w:tr w:rsidR="001273A3" w:rsidRPr="001273A3" w:rsidTr="001273A3">
        <w:trPr>
          <w:trHeight w:val="144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  <w:p w:rsidR="001273A3" w:rsidRPr="001273A3" w:rsidRDefault="001273A3" w:rsidP="00127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помилки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E01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параметрів контролера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E02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фіскальних лічильників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E03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збереження робочих величин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E04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роботі кварцового резонатора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E05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E06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E07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щодо живлення під час наливу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E08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Втрата зв'язку з касою під час наливу (Параметр № 33)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E09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датчика (обертання назад)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E10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датчика (обрив фази)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E11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датчика (обрив фази)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E12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імпульсів з датчика (Параметр № 15...16)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E13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Кран повішений до кінця транзакції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Е14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Налив 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зупинено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клавіатурою (</w:t>
            </w:r>
            <w:proofErr w:type="spellStart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"*")</w:t>
            </w:r>
          </w:p>
        </w:tc>
      </w:tr>
      <w:tr w:rsidR="001273A3" w:rsidRPr="001273A3" w:rsidTr="001273A3">
        <w:trPr>
          <w:trHeight w:val="360"/>
          <w:tblCellSpacing w:w="15" w:type="dxa"/>
        </w:trPr>
        <w:tc>
          <w:tcPr>
            <w:tcW w:w="1365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Е15</w:t>
            </w:r>
          </w:p>
        </w:tc>
        <w:tc>
          <w:tcPr>
            <w:tcW w:w="7380" w:type="dxa"/>
            <w:vAlign w:val="center"/>
            <w:hideMark/>
          </w:tcPr>
          <w:p w:rsidR="001273A3" w:rsidRPr="001273A3" w:rsidRDefault="001273A3" w:rsidP="0012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Потрібне сервісне обслуговування</w:t>
            </w:r>
          </w:p>
        </w:tc>
      </w:tr>
    </w:tbl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використання трирядкових індикаторів помилки відображаються в графі "Ціна"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використання однорядкових індикаторів помилки відображаються в графі "Літри"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Помилки Е01...Е02 усуваються технічним персоналом споживача.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Вимкнути живлення блока.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Встановити перемичку №38 на платі контролера;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Увімкнути живлення блока;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Вимкнути живлення блока;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Зняти перемичку №38 і встановити перемичку №36;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Увімкнути живлення блока;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Провести програмування блока.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Увімкнути живлення блоку;</w:t>
      </w: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Зняти перемичку №38.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Помилки Е03...Е04 є попереджувальними.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Вимкнути живлення на 5сек. Якщо після увімкнення живлення ці помилки не зникли, необхідно звернутися до виробника для проведення ремонту.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Помилки Е07...Е14 є попереджувальними.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Ці помилки можуть виникати тільки під час наливу ПРК. Налив припиняється в момент виникнення помилки. Помилка виводитиметься на індикатор протягом 15 секунд після встановлення крана в кишеню ПРК.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Помилка Е15 - необхідно звернутися в сервісний центр для проведення сервісного обслуговування модуля.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регулярному виникненні помилок Е01...Е04 необхідно звернутися до виробника для проведення ремонту!</w:t>
      </w:r>
    </w:p>
    <w:p w:rsidR="001273A3" w:rsidRPr="001273A3" w:rsidRDefault="001273A3" w:rsidP="001273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_Toc432430401"/>
      <w:bookmarkStart w:id="26" w:name="_Toc157942287"/>
      <w:bookmarkStart w:id="27" w:name="_Toc157932229"/>
      <w:bookmarkEnd w:id="25"/>
      <w:bookmarkEnd w:id="26"/>
      <w:bookmarkEnd w:id="27"/>
    </w:p>
    <w:p w:rsidR="001273A3" w:rsidRPr="001273A3" w:rsidRDefault="001273A3" w:rsidP="001273A3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Функциональные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схемы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 </w:t>
      </w:r>
    </w:p>
    <w:p w:rsidR="001273A3" w:rsidRPr="001273A3" w:rsidRDefault="001273A3" w:rsidP="001273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_Toc432430402"/>
      <w:bookmarkEnd w:id="28"/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Выводы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табло </w:t>
      </w:r>
    </w:p>
    <w:p w:rsidR="001273A3" w:rsidRPr="001273A3" w:rsidRDefault="001273A3" w:rsidP="001273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_Toc432430403"/>
      <w:bookmarkEnd w:id="29"/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Подключение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силовых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цепей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273A3" w:rsidRPr="001273A3" w:rsidRDefault="001273A3" w:rsidP="001273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_Toc432430404"/>
      <w:bookmarkEnd w:id="30"/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Подключение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датчиков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273A3" w:rsidRPr="001273A3" w:rsidRDefault="001273A3" w:rsidP="001273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_Toc432430405"/>
      <w:bookmarkEnd w:id="31"/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Платы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контроллера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табло 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273A3" w:rsidRPr="001273A3" w:rsidRDefault="001273A3" w:rsidP="00127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Вывод</w:t>
      </w:r>
      <w:proofErr w:type="spellEnd"/>
      <w:r w:rsidRPr="001273A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на печать: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Печать книжки –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Вставить в принтер 4 листа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14,0,12,1,10,3,8,5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Переставить всю пачку не </w:t>
      </w:r>
      <w:proofErr w:type="spellStart"/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переворачивая</w:t>
      </w:r>
      <w:proofErr w:type="spellEnd"/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6,7,4,9,2,11,14,13</w:t>
      </w:r>
    </w:p>
    <w:p w:rsidR="001273A3" w:rsidRPr="001273A3" w:rsidRDefault="001273A3" w:rsidP="00127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73A3">
        <w:rPr>
          <w:rFonts w:ascii="Times New Roman" w:eastAsia="Times New Roman" w:hAnsi="Times New Roman" w:cs="Times New Roman"/>
          <w:sz w:val="24"/>
          <w:szCs w:val="24"/>
          <w:lang w:eastAsia="uk-UA"/>
        </w:rPr>
        <w:t>14,0,12,1,10,3,8,5,6,7,4,9,2,11,14,13</w:t>
      </w:r>
    </w:p>
    <w:p w:rsidR="00ED2A57" w:rsidRDefault="00ED2A57"/>
    <w:sectPr w:rsidR="00ED2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2C5"/>
    <w:multiLevelType w:val="multilevel"/>
    <w:tmpl w:val="EB5851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12D7"/>
    <w:multiLevelType w:val="multilevel"/>
    <w:tmpl w:val="FF76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5A19"/>
    <w:multiLevelType w:val="multilevel"/>
    <w:tmpl w:val="9704F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16EF9"/>
    <w:multiLevelType w:val="multilevel"/>
    <w:tmpl w:val="2786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42295"/>
    <w:multiLevelType w:val="multilevel"/>
    <w:tmpl w:val="B7D4B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0654B"/>
    <w:multiLevelType w:val="multilevel"/>
    <w:tmpl w:val="827061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640AA"/>
    <w:multiLevelType w:val="multilevel"/>
    <w:tmpl w:val="F78E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8392E"/>
    <w:multiLevelType w:val="multilevel"/>
    <w:tmpl w:val="954AB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B37D7"/>
    <w:multiLevelType w:val="multilevel"/>
    <w:tmpl w:val="E6F036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133DB"/>
    <w:multiLevelType w:val="multilevel"/>
    <w:tmpl w:val="3E70B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016D6"/>
    <w:multiLevelType w:val="multilevel"/>
    <w:tmpl w:val="932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B2D18"/>
    <w:multiLevelType w:val="multilevel"/>
    <w:tmpl w:val="389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64633"/>
    <w:multiLevelType w:val="multilevel"/>
    <w:tmpl w:val="B55E8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6C6ED5"/>
    <w:multiLevelType w:val="multilevel"/>
    <w:tmpl w:val="4F46AC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769B4"/>
    <w:multiLevelType w:val="multilevel"/>
    <w:tmpl w:val="DB42F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37CA8"/>
    <w:multiLevelType w:val="multilevel"/>
    <w:tmpl w:val="04686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FC6E1D"/>
    <w:multiLevelType w:val="multilevel"/>
    <w:tmpl w:val="600C18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91AB9"/>
    <w:multiLevelType w:val="multilevel"/>
    <w:tmpl w:val="D7D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64129"/>
    <w:multiLevelType w:val="multilevel"/>
    <w:tmpl w:val="E15AC6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684854"/>
    <w:multiLevelType w:val="multilevel"/>
    <w:tmpl w:val="13A26E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12"/>
  </w:num>
  <w:num w:numId="9">
    <w:abstractNumId w:val="13"/>
  </w:num>
  <w:num w:numId="10">
    <w:abstractNumId w:val="8"/>
  </w:num>
  <w:num w:numId="11">
    <w:abstractNumId w:val="0"/>
  </w:num>
  <w:num w:numId="12">
    <w:abstractNumId w:val="18"/>
  </w:num>
  <w:num w:numId="13">
    <w:abstractNumId w:val="9"/>
  </w:num>
  <w:num w:numId="14">
    <w:abstractNumId w:val="5"/>
  </w:num>
  <w:num w:numId="15">
    <w:abstractNumId w:val="19"/>
  </w:num>
  <w:num w:numId="16">
    <w:abstractNumId w:val="16"/>
  </w:num>
  <w:num w:numId="17">
    <w:abstractNumId w:val="10"/>
  </w:num>
  <w:num w:numId="18">
    <w:abstractNumId w:val="11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A3"/>
    <w:rsid w:val="001273A3"/>
    <w:rsid w:val="00E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353"/>
  <w15:chartTrackingRefBased/>
  <w15:docId w15:val="{2B106BF5-90DB-47ED-AF32-17E7B69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7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3A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1273A3"/>
    <w:rPr>
      <w:color w:val="0000FF"/>
      <w:u w:val="single"/>
    </w:rPr>
  </w:style>
  <w:style w:type="character" w:styleId="a4">
    <w:name w:val="Strong"/>
    <w:basedOn w:val="a0"/>
    <w:uiPriority w:val="22"/>
    <w:qFormat/>
    <w:rsid w:val="001273A3"/>
    <w:rPr>
      <w:b/>
      <w:bCs/>
    </w:rPr>
  </w:style>
  <w:style w:type="paragraph" w:styleId="a5">
    <w:name w:val="Normal (Web)"/>
    <w:basedOn w:val="a"/>
    <w:uiPriority w:val="99"/>
    <w:semiHidden/>
    <w:unhideWhenUsed/>
    <w:rsid w:val="0012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Title"/>
    <w:basedOn w:val="a"/>
    <w:next w:val="a"/>
    <w:link w:val="a7"/>
    <w:uiPriority w:val="10"/>
    <w:qFormat/>
    <w:rsid w:val="001273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2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14134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2023-04-20T10:06:00Z</dcterms:created>
  <dcterms:modified xsi:type="dcterms:W3CDTF">2023-04-20T10:07:00Z</dcterms:modified>
</cp:coreProperties>
</file>